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37" w:rsidRPr="009A4E55" w:rsidRDefault="00C04437" w:rsidP="00C04437">
      <w:pPr>
        <w:jc w:val="center"/>
        <w:rPr>
          <w:rFonts w:ascii="楷体_GB2312" w:eastAsia="楷体_GB2312"/>
          <w:b/>
          <w:spacing w:val="104"/>
          <w:sz w:val="48"/>
          <w:szCs w:val="48"/>
        </w:rPr>
      </w:pPr>
      <w:r w:rsidRPr="009A4E55">
        <w:rPr>
          <w:rFonts w:ascii="楷体_GB2312" w:eastAsia="楷体_GB2312" w:hint="eastAsia"/>
          <w:b/>
          <w:spacing w:val="104"/>
          <w:sz w:val="48"/>
          <w:szCs w:val="48"/>
        </w:rPr>
        <w:t>苏州高等职业技术学校</w:t>
      </w:r>
    </w:p>
    <w:p w:rsidR="00C04437" w:rsidRPr="00B47805" w:rsidRDefault="00C04437" w:rsidP="00C04437">
      <w:pPr>
        <w:jc w:val="center"/>
        <w:rPr>
          <w:rFonts w:ascii="华文行楷" w:eastAsia="华文行楷"/>
          <w:b/>
          <w:sz w:val="120"/>
          <w:szCs w:val="120"/>
        </w:rPr>
      </w:pPr>
      <w:r w:rsidRPr="00B47805">
        <w:rPr>
          <w:rFonts w:ascii="华文行楷" w:eastAsia="华文行楷" w:hint="eastAsia"/>
          <w:b/>
          <w:sz w:val="120"/>
          <w:szCs w:val="120"/>
        </w:rPr>
        <w:t>职 教 动 态</w:t>
      </w:r>
    </w:p>
    <w:p w:rsidR="00C04437" w:rsidRDefault="00C04437" w:rsidP="00C04437">
      <w:pPr>
        <w:jc w:val="center"/>
        <w:rPr>
          <w:b/>
          <w:sz w:val="24"/>
          <w:szCs w:val="24"/>
        </w:rPr>
      </w:pPr>
      <w:r w:rsidRPr="00746C86">
        <w:rPr>
          <w:rFonts w:hint="eastAsia"/>
          <w:b/>
          <w:sz w:val="24"/>
          <w:szCs w:val="24"/>
        </w:rPr>
        <w:t>（</w:t>
      </w:r>
      <w:r w:rsidRPr="00746C86">
        <w:rPr>
          <w:rFonts w:hint="eastAsia"/>
          <w:b/>
          <w:sz w:val="24"/>
          <w:szCs w:val="24"/>
        </w:rPr>
        <w:t>201</w:t>
      </w:r>
      <w:r w:rsidR="009775E4">
        <w:rPr>
          <w:rFonts w:hint="eastAsia"/>
          <w:b/>
          <w:sz w:val="24"/>
          <w:szCs w:val="24"/>
        </w:rPr>
        <w:t>6</w:t>
      </w:r>
      <w:r w:rsidRPr="00746C86">
        <w:rPr>
          <w:rFonts w:hint="eastAsia"/>
          <w:b/>
          <w:sz w:val="24"/>
          <w:szCs w:val="24"/>
        </w:rPr>
        <w:t>年第</w:t>
      </w:r>
      <w:r w:rsidR="009775E4">
        <w:rPr>
          <w:rFonts w:hint="eastAsia"/>
          <w:b/>
          <w:sz w:val="24"/>
          <w:szCs w:val="24"/>
        </w:rPr>
        <w:t>1</w:t>
      </w:r>
      <w:r w:rsidRPr="00746C86">
        <w:rPr>
          <w:rFonts w:hint="eastAsia"/>
          <w:b/>
          <w:sz w:val="24"/>
          <w:szCs w:val="24"/>
        </w:rPr>
        <w:t>期</w:t>
      </w:r>
      <w:r w:rsidRPr="00746C86">
        <w:rPr>
          <w:rFonts w:hint="eastAsia"/>
          <w:b/>
          <w:sz w:val="24"/>
          <w:szCs w:val="24"/>
        </w:rPr>
        <w:t xml:space="preserve"> </w:t>
      </w:r>
      <w:r w:rsidRPr="00746C86">
        <w:rPr>
          <w:rFonts w:hint="eastAsia"/>
          <w:b/>
          <w:sz w:val="24"/>
          <w:szCs w:val="24"/>
        </w:rPr>
        <w:t>总第</w:t>
      </w:r>
      <w:r w:rsidR="009775E4">
        <w:rPr>
          <w:rFonts w:hint="eastAsia"/>
          <w:b/>
          <w:sz w:val="24"/>
          <w:szCs w:val="24"/>
        </w:rPr>
        <w:t>9</w:t>
      </w:r>
      <w:r w:rsidRPr="00746C86">
        <w:rPr>
          <w:rFonts w:hint="eastAsia"/>
          <w:b/>
          <w:sz w:val="24"/>
          <w:szCs w:val="24"/>
        </w:rPr>
        <w:t>期）</w:t>
      </w:r>
    </w:p>
    <w:p w:rsidR="00C04437" w:rsidRPr="00746C86" w:rsidRDefault="00C04437" w:rsidP="00C04437">
      <w:pPr>
        <w:jc w:val="center"/>
        <w:rPr>
          <w:b/>
          <w:sz w:val="24"/>
          <w:szCs w:val="24"/>
        </w:rPr>
      </w:pPr>
    </w:p>
    <w:p w:rsidR="00C04437" w:rsidRPr="00746C86" w:rsidRDefault="00C04437" w:rsidP="00C04437">
      <w:pPr>
        <w:rPr>
          <w:b/>
          <w:sz w:val="24"/>
          <w:szCs w:val="24"/>
        </w:rPr>
      </w:pPr>
      <w:r w:rsidRPr="00746C86">
        <w:rPr>
          <w:rFonts w:hint="eastAsia"/>
          <w:b/>
          <w:sz w:val="24"/>
          <w:szCs w:val="24"/>
        </w:rPr>
        <w:t>校报校刊编辑部</w:t>
      </w:r>
      <w:r w:rsidRPr="00746C86">
        <w:rPr>
          <w:rFonts w:hint="eastAsia"/>
          <w:b/>
          <w:sz w:val="24"/>
          <w:szCs w:val="24"/>
        </w:rPr>
        <w:t xml:space="preserve">                                               201</w:t>
      </w:r>
      <w:r w:rsidR="009775E4">
        <w:rPr>
          <w:rFonts w:hint="eastAsia"/>
          <w:b/>
          <w:sz w:val="24"/>
          <w:szCs w:val="24"/>
        </w:rPr>
        <w:t>6</w:t>
      </w:r>
      <w:r w:rsidRPr="00746C86">
        <w:rPr>
          <w:rFonts w:hint="eastAsia"/>
          <w:b/>
          <w:sz w:val="24"/>
          <w:szCs w:val="24"/>
        </w:rPr>
        <w:t>.</w:t>
      </w:r>
      <w:r w:rsidR="008414CF">
        <w:rPr>
          <w:rFonts w:hint="eastAsia"/>
          <w:b/>
          <w:sz w:val="24"/>
          <w:szCs w:val="24"/>
        </w:rPr>
        <w:t>1</w:t>
      </w:r>
    </w:p>
    <w:p w:rsidR="00C04437" w:rsidRDefault="00C04437" w:rsidP="00C04437">
      <w:r>
        <w:rPr>
          <w:rFonts w:hint="eastAsia"/>
          <w:noProof/>
        </w:rPr>
        <mc:AlternateContent>
          <mc:Choice Requires="wps">
            <w:drawing>
              <wp:anchor distT="0" distB="0" distL="114300" distR="114300" simplePos="0" relativeHeight="251659264" behindDoc="0" locked="0" layoutInCell="1" allowOverlap="1" wp14:anchorId="6B1BF865" wp14:editId="2B15288A">
                <wp:simplePos x="0" y="0"/>
                <wp:positionH relativeFrom="column">
                  <wp:posOffset>9525</wp:posOffset>
                </wp:positionH>
                <wp:positionV relativeFrom="paragraph">
                  <wp:posOffset>64770</wp:posOffset>
                </wp:positionV>
                <wp:extent cx="5248275" cy="0"/>
                <wp:effectExtent l="38100" t="38100" r="66675" b="95250"/>
                <wp:wrapNone/>
                <wp:docPr id="1" name="直接连接符 1"/>
                <wp:cNvGraphicFramePr/>
                <a:graphic xmlns:a="http://schemas.openxmlformats.org/drawingml/2006/main">
                  <a:graphicData uri="http://schemas.microsoft.com/office/word/2010/wordprocessingShape">
                    <wps:wsp>
                      <wps:cNvCnPr/>
                      <wps:spPr>
                        <a:xfrm>
                          <a:off x="0" y="0"/>
                          <a:ext cx="5248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1pt" to="41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" strokecolor="windowText" strokeweight="2pt">
                <v:shadow on="t" color="black" opacity="24903f" origin=",.5" offset="0,.55556mm"/>
              </v:line>
            </w:pict>
          </mc:Fallback>
        </mc:AlternateContent>
      </w:r>
    </w:p>
    <w:p w:rsidR="00EA0AE7" w:rsidRDefault="00EA0AE7" w:rsidP="00FC32A6">
      <w:pPr>
        <w:spacing w:line="360" w:lineRule="auto"/>
        <w:rPr>
          <w:rFonts w:ascii="黑体" w:eastAsia="黑体"/>
          <w:b/>
          <w:sz w:val="32"/>
          <w:szCs w:val="32"/>
        </w:rPr>
      </w:pPr>
      <w:r w:rsidRPr="002F6E59">
        <w:rPr>
          <w:rFonts w:ascii="黑体" w:eastAsia="黑体" w:hint="eastAsia"/>
          <w:b/>
          <w:sz w:val="32"/>
          <w:szCs w:val="32"/>
        </w:rPr>
        <w:t>摘</w:t>
      </w:r>
      <w:r w:rsidR="00FC32A6" w:rsidRPr="002F6E59">
        <w:rPr>
          <w:rFonts w:ascii="黑体" w:eastAsia="黑体" w:hint="eastAsia"/>
          <w:b/>
          <w:sz w:val="32"/>
          <w:szCs w:val="32"/>
        </w:rPr>
        <w:t xml:space="preserve">  </w:t>
      </w:r>
      <w:r w:rsidRPr="002F6E59">
        <w:rPr>
          <w:rFonts w:ascii="黑体" w:eastAsia="黑体" w:hint="eastAsia"/>
          <w:b/>
          <w:sz w:val="32"/>
          <w:szCs w:val="32"/>
        </w:rPr>
        <w:t>要</w:t>
      </w:r>
      <w:r w:rsidR="000C27F4" w:rsidRPr="002F6E59">
        <w:rPr>
          <w:rFonts w:ascii="黑体" w:eastAsia="黑体" w:hint="eastAsia"/>
          <w:b/>
          <w:sz w:val="32"/>
          <w:szCs w:val="32"/>
        </w:rPr>
        <w:t>：</w:t>
      </w:r>
    </w:p>
    <w:p w:rsidR="00B870E2" w:rsidRPr="00536BAA" w:rsidRDefault="00536BAA" w:rsidP="00B870E2">
      <w:pPr>
        <w:spacing w:line="360" w:lineRule="auto"/>
        <w:rPr>
          <w:rFonts w:ascii="黑体" w:eastAsia="黑体" w:hAnsiTheme="minorEastAsia"/>
          <w:sz w:val="28"/>
          <w:szCs w:val="28"/>
        </w:rPr>
      </w:pPr>
      <w:r w:rsidRPr="00536BAA">
        <w:rPr>
          <w:rFonts w:ascii="黑体" w:eastAsia="黑体" w:hAnsiTheme="minorEastAsia" w:hint="eastAsia"/>
          <w:sz w:val="28"/>
          <w:szCs w:val="28"/>
        </w:rPr>
        <w:t>报告显示：五年来中高职毕业生就业率保持高位</w:t>
      </w:r>
    </w:p>
    <w:p w:rsidR="00A1172D" w:rsidRDefault="00536BAA" w:rsidP="00536BAA">
      <w:pPr>
        <w:spacing w:line="360" w:lineRule="auto"/>
        <w:ind w:firstLineChars="200" w:firstLine="480"/>
        <w:rPr>
          <w:rFonts w:asciiTheme="minorEastAsia" w:hAnsiTheme="minorEastAsia"/>
          <w:sz w:val="24"/>
          <w:szCs w:val="24"/>
        </w:rPr>
      </w:pPr>
      <w:r w:rsidRPr="009775E4">
        <w:rPr>
          <w:rFonts w:asciiTheme="minorEastAsia" w:hAnsiTheme="minorEastAsia" w:hint="eastAsia"/>
          <w:sz w:val="24"/>
          <w:szCs w:val="24"/>
        </w:rPr>
        <w:t>12月2日在《国家中长期教育改革和发展规划纲要（2010－2020年）》中期评估职业教育专题报告发布会上获悉，中职毕业生就业率连续5年保持在95％以上，2014年高职高专毕业生半年后就业率达到91．5％。</w:t>
      </w:r>
      <w:r>
        <w:rPr>
          <w:rFonts w:asciiTheme="minorEastAsia" w:hAnsiTheme="minorEastAsia" w:hint="eastAsia"/>
          <w:sz w:val="24"/>
          <w:szCs w:val="24"/>
        </w:rPr>
        <w:t>但</w:t>
      </w:r>
      <w:r w:rsidRPr="00536BAA">
        <w:rPr>
          <w:rFonts w:asciiTheme="minorEastAsia" w:hAnsiTheme="minorEastAsia" w:hint="eastAsia"/>
          <w:sz w:val="24"/>
          <w:szCs w:val="24"/>
        </w:rPr>
        <w:t>“职业教育仍是教育领域的薄弱环节。”技术技能人才的社会地位和待遇有待提高，办学与经济社会需求还存在脱节现象，部分职业院校的办学条件还不能满足实际需要，行业企业参与的内生动力不足等问题仍然存在。</w:t>
      </w:r>
    </w:p>
    <w:p w:rsidR="00A1172D" w:rsidRPr="00536BAA" w:rsidRDefault="00A1172D" w:rsidP="00B870E2">
      <w:pPr>
        <w:spacing w:line="360" w:lineRule="auto"/>
        <w:rPr>
          <w:rFonts w:asciiTheme="minorEastAsia" w:hAnsiTheme="minorEastAsia"/>
          <w:sz w:val="24"/>
          <w:szCs w:val="24"/>
        </w:rPr>
      </w:pPr>
    </w:p>
    <w:p w:rsidR="00536BAA" w:rsidRPr="00536BAA" w:rsidRDefault="00536BAA" w:rsidP="00536BAA">
      <w:pPr>
        <w:spacing w:line="360" w:lineRule="auto"/>
        <w:rPr>
          <w:rFonts w:ascii="黑体" w:eastAsia="黑体" w:hAnsiTheme="minorEastAsia" w:hint="eastAsia"/>
          <w:sz w:val="28"/>
          <w:szCs w:val="28"/>
        </w:rPr>
      </w:pPr>
      <w:r w:rsidRPr="00536BAA">
        <w:rPr>
          <w:rFonts w:ascii="黑体" w:eastAsia="黑体" w:hAnsiTheme="minorEastAsia" w:hint="eastAsia"/>
          <w:sz w:val="28"/>
          <w:szCs w:val="28"/>
        </w:rPr>
        <w:t>教育规划纲要中期评估职业教育专题评估报告显示</w:t>
      </w:r>
    </w:p>
    <w:p w:rsidR="00AF1085" w:rsidRPr="00536BAA" w:rsidRDefault="00536BAA" w:rsidP="00536BAA">
      <w:pPr>
        <w:spacing w:line="360" w:lineRule="auto"/>
        <w:rPr>
          <w:rFonts w:ascii="黑体" w:eastAsia="黑体" w:hAnsiTheme="minorEastAsia"/>
          <w:sz w:val="28"/>
          <w:szCs w:val="28"/>
        </w:rPr>
      </w:pPr>
      <w:r w:rsidRPr="00536BAA">
        <w:rPr>
          <w:rFonts w:ascii="黑体" w:eastAsia="黑体" w:hAnsiTheme="minorEastAsia" w:hint="eastAsia"/>
          <w:sz w:val="28"/>
          <w:szCs w:val="28"/>
        </w:rPr>
        <w:t>——现代职业教育体系框架基本形成</w:t>
      </w:r>
    </w:p>
    <w:p w:rsidR="00AF1085" w:rsidRDefault="00536BAA" w:rsidP="00536BAA">
      <w:pPr>
        <w:spacing w:line="360" w:lineRule="auto"/>
        <w:ind w:firstLineChars="200" w:firstLine="480"/>
        <w:rPr>
          <w:rFonts w:ascii="黑体" w:eastAsia="黑体" w:hAnsiTheme="minorEastAsia"/>
          <w:sz w:val="36"/>
          <w:szCs w:val="36"/>
        </w:rPr>
      </w:pPr>
      <w:r w:rsidRPr="009D71D5">
        <w:rPr>
          <w:rFonts w:asciiTheme="minorEastAsia" w:hAnsiTheme="minorEastAsia" w:hint="eastAsia"/>
          <w:sz w:val="24"/>
          <w:szCs w:val="24"/>
        </w:rPr>
        <w:t>5年来，特别是党的十八大以来，教育规划纲要确立的职业教育发展目标基本实现，加快发展现代职业教育的理念和蓝图已经绘成，现代职业教育体系建设加快推进，科学合理的人才结构逐步形成，技术技能人力资本积累不断增加，中国特色现代职业教育发展道路基本确立。</w:t>
      </w:r>
      <w:r w:rsidRPr="00536BAA">
        <w:rPr>
          <w:rFonts w:asciiTheme="minorEastAsia" w:hAnsiTheme="minorEastAsia" w:hint="eastAsia"/>
          <w:sz w:val="24"/>
          <w:szCs w:val="24"/>
        </w:rPr>
        <w:t>评估报告显示，5年来，我国中等职业教育招生数占高中阶段教育招生数的比例保持在45%左右，免学费和学生资助政策覆盖面扩大。职业教育经费总投入</w:t>
      </w:r>
      <w:r>
        <w:rPr>
          <w:rFonts w:asciiTheme="minorEastAsia" w:hAnsiTheme="minorEastAsia" w:hint="eastAsia"/>
          <w:sz w:val="24"/>
          <w:szCs w:val="24"/>
        </w:rPr>
        <w:t>不断</w:t>
      </w:r>
      <w:r w:rsidRPr="00536BAA">
        <w:rPr>
          <w:rFonts w:asciiTheme="minorEastAsia" w:hAnsiTheme="minorEastAsia" w:hint="eastAsia"/>
          <w:sz w:val="24"/>
          <w:szCs w:val="24"/>
        </w:rPr>
        <w:t>增长</w:t>
      </w:r>
      <w:r>
        <w:rPr>
          <w:rFonts w:asciiTheme="minorEastAsia" w:hAnsiTheme="minorEastAsia" w:hint="eastAsia"/>
          <w:sz w:val="24"/>
          <w:szCs w:val="24"/>
        </w:rPr>
        <w:t>。</w:t>
      </w:r>
      <w:r w:rsidRPr="00536BAA">
        <w:rPr>
          <w:rFonts w:asciiTheme="minorEastAsia" w:hAnsiTheme="minorEastAsia" w:hint="eastAsia"/>
          <w:sz w:val="24"/>
          <w:szCs w:val="24"/>
        </w:rPr>
        <w:t>每年输送1000万技术技能人才</w:t>
      </w:r>
      <w:r>
        <w:rPr>
          <w:rFonts w:asciiTheme="minorEastAsia" w:hAnsiTheme="minorEastAsia" w:hint="eastAsia"/>
          <w:sz w:val="24"/>
          <w:szCs w:val="24"/>
        </w:rPr>
        <w:t>。</w:t>
      </w:r>
      <w:r w:rsidRPr="00536BAA">
        <w:rPr>
          <w:rFonts w:asciiTheme="minorEastAsia" w:hAnsiTheme="minorEastAsia" w:hint="eastAsia"/>
          <w:sz w:val="24"/>
          <w:szCs w:val="24"/>
        </w:rPr>
        <w:t>职教领域全面落实立德树人根本任务。</w:t>
      </w:r>
      <w:r w:rsidRPr="00536BAA">
        <w:rPr>
          <w:rFonts w:asciiTheme="minorEastAsia" w:hAnsiTheme="minorEastAsia" w:hint="eastAsia"/>
          <w:sz w:val="24"/>
          <w:szCs w:val="24"/>
        </w:rPr>
        <w:t>多元办学体制得以建立</w:t>
      </w:r>
    </w:p>
    <w:p w:rsidR="008B5D0B" w:rsidRDefault="008B5D0B" w:rsidP="009D71D5">
      <w:pPr>
        <w:spacing w:line="360" w:lineRule="auto"/>
        <w:rPr>
          <w:rFonts w:ascii="黑体" w:eastAsia="黑体" w:hAnsiTheme="minorEastAsia" w:hint="eastAsia"/>
          <w:sz w:val="36"/>
          <w:szCs w:val="36"/>
        </w:rPr>
      </w:pPr>
    </w:p>
    <w:p w:rsidR="008B5D0B" w:rsidRDefault="008B5D0B" w:rsidP="009D71D5">
      <w:pPr>
        <w:spacing w:line="360" w:lineRule="auto"/>
        <w:rPr>
          <w:rFonts w:ascii="黑体" w:eastAsia="黑体" w:hAnsiTheme="minorEastAsia" w:hint="eastAsia"/>
          <w:sz w:val="36"/>
          <w:szCs w:val="36"/>
        </w:rPr>
      </w:pPr>
    </w:p>
    <w:p w:rsidR="00AF1085" w:rsidRPr="00536BAA" w:rsidRDefault="00536BAA" w:rsidP="009D71D5">
      <w:pPr>
        <w:spacing w:line="360" w:lineRule="auto"/>
        <w:rPr>
          <w:rFonts w:ascii="黑体" w:eastAsia="黑体" w:hAnsiTheme="minorEastAsia"/>
          <w:sz w:val="28"/>
          <w:szCs w:val="28"/>
        </w:rPr>
      </w:pPr>
      <w:r w:rsidRPr="00536BAA">
        <w:rPr>
          <w:rFonts w:ascii="黑体" w:eastAsia="黑体" w:hAnsiTheme="minorEastAsia" w:hint="eastAsia"/>
          <w:sz w:val="28"/>
          <w:szCs w:val="28"/>
        </w:rPr>
        <w:t>王继平：关于职业教育改革发展下一步工作思路</w:t>
      </w:r>
    </w:p>
    <w:p w:rsidR="00536BAA" w:rsidRPr="00536BAA" w:rsidRDefault="00536BAA" w:rsidP="008B5D0B">
      <w:pPr>
        <w:spacing w:line="360" w:lineRule="auto"/>
        <w:ind w:firstLineChars="200" w:firstLine="480"/>
        <w:rPr>
          <w:rFonts w:asciiTheme="minorEastAsia" w:hAnsiTheme="minorEastAsia" w:hint="eastAsia"/>
          <w:sz w:val="24"/>
          <w:szCs w:val="24"/>
        </w:rPr>
      </w:pPr>
      <w:r w:rsidRPr="00536BAA">
        <w:rPr>
          <w:rFonts w:asciiTheme="minorEastAsia" w:hAnsiTheme="minorEastAsia" w:hint="eastAsia"/>
          <w:sz w:val="24"/>
          <w:szCs w:val="24"/>
        </w:rPr>
        <w:t>五年来，职业教育取得了重要进展。现代职业教育体系框架基本形成，吸引力不断增强，有力支撑了经济转型升级。</w:t>
      </w:r>
      <w:r>
        <w:rPr>
          <w:rFonts w:asciiTheme="minorEastAsia" w:hAnsiTheme="minorEastAsia" w:hint="eastAsia"/>
          <w:sz w:val="24"/>
          <w:szCs w:val="24"/>
        </w:rPr>
        <w:t>但</w:t>
      </w:r>
      <w:r w:rsidRPr="009D71D5">
        <w:rPr>
          <w:rFonts w:asciiTheme="minorEastAsia" w:hAnsiTheme="minorEastAsia" w:hint="eastAsia"/>
          <w:sz w:val="24"/>
          <w:szCs w:val="24"/>
        </w:rPr>
        <w:t>职业教育仍是教育领域的薄弱环节。总体发展水平与经济社会发展的需求还不相适应，与人民群众的期盼还有一定差距，</w:t>
      </w:r>
      <w:r w:rsidRPr="00536BAA">
        <w:rPr>
          <w:rFonts w:asciiTheme="minorEastAsia" w:hAnsiTheme="minorEastAsia" w:hint="eastAsia"/>
          <w:sz w:val="24"/>
          <w:szCs w:val="24"/>
        </w:rPr>
        <w:t>加快形成具有中国特色、世界水平的现代职业教育体系，主要思路</w:t>
      </w:r>
      <w:r>
        <w:rPr>
          <w:rFonts w:asciiTheme="minorEastAsia" w:hAnsiTheme="minorEastAsia" w:hint="eastAsia"/>
          <w:sz w:val="24"/>
          <w:szCs w:val="24"/>
        </w:rPr>
        <w:t>有</w:t>
      </w:r>
      <w:r w:rsidRPr="00536BAA">
        <w:rPr>
          <w:rFonts w:asciiTheme="minorEastAsia" w:hAnsiTheme="minorEastAsia" w:hint="eastAsia"/>
          <w:sz w:val="24"/>
          <w:szCs w:val="24"/>
        </w:rPr>
        <w:t>：一是更加注重服务国家战略。二是更加注重改革创新。三是更加注重内涵建设。四是更加注重促进公平。五是更加注重对外开放。</w:t>
      </w:r>
    </w:p>
    <w:p w:rsidR="00AF1085" w:rsidRDefault="00AF1085" w:rsidP="00536BAA">
      <w:pPr>
        <w:spacing w:line="360" w:lineRule="auto"/>
        <w:rPr>
          <w:rFonts w:ascii="黑体" w:eastAsia="黑体" w:hAnsiTheme="minorEastAsia"/>
          <w:sz w:val="36"/>
          <w:szCs w:val="36"/>
        </w:rPr>
      </w:pPr>
    </w:p>
    <w:p w:rsidR="00AF1085" w:rsidRPr="00536BAA" w:rsidRDefault="00536BAA" w:rsidP="008B5D0B">
      <w:pPr>
        <w:spacing w:line="360" w:lineRule="auto"/>
        <w:rPr>
          <w:rFonts w:ascii="黑体" w:eastAsia="黑体" w:hAnsiTheme="minorEastAsia"/>
          <w:sz w:val="28"/>
          <w:szCs w:val="28"/>
        </w:rPr>
      </w:pPr>
      <w:r w:rsidRPr="00536BAA">
        <w:rPr>
          <w:rFonts w:ascii="黑体" w:eastAsia="黑体" w:hAnsiTheme="minorEastAsia" w:hint="eastAsia"/>
          <w:sz w:val="28"/>
          <w:szCs w:val="28"/>
        </w:rPr>
        <w:t>面向第一个百年：职业教育的攻坚与现代转型发展</w:t>
      </w:r>
    </w:p>
    <w:p w:rsidR="008B5D0B" w:rsidRPr="008B5D0B" w:rsidRDefault="008B5D0B" w:rsidP="008B5D0B">
      <w:pPr>
        <w:spacing w:line="360" w:lineRule="auto"/>
        <w:ind w:firstLineChars="200" w:firstLine="480"/>
        <w:rPr>
          <w:rFonts w:asciiTheme="minorEastAsia" w:hAnsiTheme="minorEastAsia" w:hint="eastAsia"/>
          <w:sz w:val="24"/>
          <w:szCs w:val="24"/>
        </w:rPr>
      </w:pPr>
      <w:r w:rsidRPr="009D71D5">
        <w:rPr>
          <w:rFonts w:asciiTheme="minorEastAsia" w:hAnsiTheme="minorEastAsia" w:hint="eastAsia"/>
          <w:sz w:val="24"/>
          <w:szCs w:val="24"/>
        </w:rPr>
        <w:t>五年来职教改革发展厚植了我国全面小康社会的国计民生的基础</w:t>
      </w:r>
      <w:r w:rsidRPr="008B5D0B">
        <w:rPr>
          <w:rFonts w:asciiTheme="minorEastAsia" w:hAnsiTheme="minorEastAsia" w:hint="eastAsia"/>
          <w:sz w:val="24"/>
          <w:szCs w:val="24"/>
        </w:rPr>
        <w:t>，</w:t>
      </w:r>
      <w:r>
        <w:rPr>
          <w:rFonts w:asciiTheme="minorEastAsia" w:hAnsiTheme="minorEastAsia" w:hint="eastAsia"/>
          <w:sz w:val="24"/>
          <w:szCs w:val="24"/>
        </w:rPr>
        <w:t>构建现代职教体系已取得可喜的成效。但</w:t>
      </w:r>
      <w:r w:rsidRPr="009D71D5">
        <w:rPr>
          <w:rFonts w:asciiTheme="minorEastAsia" w:hAnsiTheme="minorEastAsia" w:hint="eastAsia"/>
          <w:sz w:val="24"/>
          <w:szCs w:val="24"/>
        </w:rPr>
        <w:t>职业教育社会吸引力不足的问题虽然有所缓解，但在各地仍然不同程度地存在，且会较长时间对职教发展产生影响</w:t>
      </w:r>
      <w:r>
        <w:rPr>
          <w:rFonts w:asciiTheme="minorEastAsia" w:hAnsiTheme="minorEastAsia" w:hint="eastAsia"/>
          <w:sz w:val="24"/>
          <w:szCs w:val="24"/>
        </w:rPr>
        <w:t>，</w:t>
      </w:r>
      <w:r w:rsidRPr="009D71D5">
        <w:rPr>
          <w:rFonts w:asciiTheme="minorEastAsia" w:hAnsiTheme="minorEastAsia" w:hint="eastAsia"/>
          <w:sz w:val="24"/>
          <w:szCs w:val="24"/>
        </w:rPr>
        <w:t>职业教育办学方式还不同程度地存在着脱离实际的问题，削弱了职教的影响力和战略地位</w:t>
      </w:r>
      <w:r>
        <w:rPr>
          <w:rFonts w:asciiTheme="minorEastAsia" w:hAnsiTheme="minorEastAsia" w:hint="eastAsia"/>
          <w:sz w:val="24"/>
          <w:szCs w:val="24"/>
        </w:rPr>
        <w:t>。</w:t>
      </w:r>
      <w:r w:rsidRPr="008B5D0B">
        <w:rPr>
          <w:rFonts w:asciiTheme="minorEastAsia" w:hAnsiTheme="minorEastAsia" w:hint="eastAsia"/>
          <w:sz w:val="24"/>
          <w:szCs w:val="24"/>
        </w:rPr>
        <w:t>为了确保2020年基本实现包括职业教育在内的教育现代化，要尽快出台引领全国实施的可操作的现代化路线图、时间表。在跨部门间建立共同而又有区别的责任分担制度</w:t>
      </w:r>
      <w:r>
        <w:rPr>
          <w:rFonts w:asciiTheme="minorEastAsia" w:hAnsiTheme="minorEastAsia" w:hint="eastAsia"/>
          <w:sz w:val="24"/>
          <w:szCs w:val="24"/>
        </w:rPr>
        <w:t>。</w:t>
      </w:r>
    </w:p>
    <w:p w:rsidR="00AF1085" w:rsidRPr="008B5D0B" w:rsidRDefault="00AF1085" w:rsidP="009D71D5">
      <w:pPr>
        <w:spacing w:line="360" w:lineRule="auto"/>
        <w:rPr>
          <w:rFonts w:asciiTheme="minorEastAsia" w:hAnsiTheme="minorEastAsia"/>
          <w:sz w:val="24"/>
          <w:szCs w:val="24"/>
        </w:rPr>
      </w:pPr>
    </w:p>
    <w:p w:rsidR="00AF1085" w:rsidRDefault="00AF1085" w:rsidP="009D71D5">
      <w:pPr>
        <w:spacing w:line="360" w:lineRule="auto"/>
        <w:rPr>
          <w:rFonts w:ascii="黑体" w:eastAsia="黑体" w:hAnsiTheme="minorEastAsia"/>
          <w:sz w:val="36"/>
          <w:szCs w:val="36"/>
        </w:rPr>
      </w:pPr>
    </w:p>
    <w:p w:rsidR="00081BC0" w:rsidRDefault="00081BC0" w:rsidP="009D71D5">
      <w:pPr>
        <w:spacing w:line="360" w:lineRule="auto"/>
        <w:rPr>
          <w:rFonts w:ascii="黑体" w:eastAsia="黑体" w:hAnsiTheme="minorEastAsia"/>
          <w:sz w:val="36"/>
          <w:szCs w:val="36"/>
        </w:rPr>
      </w:pPr>
    </w:p>
    <w:p w:rsidR="002508C5" w:rsidRDefault="002508C5" w:rsidP="009D71D5">
      <w:pPr>
        <w:spacing w:line="360" w:lineRule="auto"/>
        <w:rPr>
          <w:rFonts w:ascii="黑体" w:eastAsia="黑体" w:hAnsiTheme="minorEastAsia"/>
          <w:sz w:val="36"/>
          <w:szCs w:val="36"/>
        </w:rPr>
      </w:pPr>
    </w:p>
    <w:p w:rsidR="002508C5" w:rsidRDefault="002508C5" w:rsidP="009D71D5">
      <w:pPr>
        <w:spacing w:line="360" w:lineRule="auto"/>
        <w:rPr>
          <w:rFonts w:ascii="黑体" w:eastAsia="黑体" w:hAnsiTheme="minorEastAsia"/>
          <w:sz w:val="36"/>
          <w:szCs w:val="36"/>
        </w:rPr>
      </w:pPr>
    </w:p>
    <w:p w:rsidR="002508C5" w:rsidRDefault="002508C5" w:rsidP="009D71D5">
      <w:pPr>
        <w:spacing w:line="360" w:lineRule="auto"/>
        <w:rPr>
          <w:rFonts w:ascii="黑体" w:eastAsia="黑体" w:hAnsiTheme="minorEastAsia"/>
          <w:sz w:val="36"/>
          <w:szCs w:val="36"/>
        </w:rPr>
      </w:pPr>
    </w:p>
    <w:p w:rsidR="009D71D5" w:rsidRDefault="009D71D5" w:rsidP="009D71D5">
      <w:pPr>
        <w:spacing w:line="360" w:lineRule="auto"/>
        <w:rPr>
          <w:rFonts w:ascii="黑体" w:eastAsia="黑体" w:hAnsiTheme="minorEastAsia"/>
          <w:sz w:val="36"/>
          <w:szCs w:val="36"/>
        </w:rPr>
      </w:pPr>
    </w:p>
    <w:p w:rsidR="009D71D5" w:rsidRDefault="009D71D5" w:rsidP="009D71D5">
      <w:pPr>
        <w:spacing w:line="360" w:lineRule="auto"/>
        <w:rPr>
          <w:rFonts w:ascii="黑体" w:eastAsia="黑体" w:hAnsiTheme="minorEastAsia"/>
          <w:sz w:val="36"/>
          <w:szCs w:val="36"/>
        </w:rPr>
      </w:pPr>
    </w:p>
    <w:p w:rsidR="009D71D5" w:rsidRDefault="009D71D5" w:rsidP="009D71D5">
      <w:pPr>
        <w:spacing w:line="360" w:lineRule="auto"/>
        <w:rPr>
          <w:rFonts w:ascii="黑体" w:eastAsia="黑体" w:hAnsiTheme="minorEastAsia"/>
          <w:sz w:val="36"/>
          <w:szCs w:val="36"/>
        </w:rPr>
      </w:pPr>
    </w:p>
    <w:p w:rsidR="009775E4" w:rsidRPr="009D71D5" w:rsidRDefault="009775E4" w:rsidP="009D71D5">
      <w:pPr>
        <w:spacing w:line="360" w:lineRule="auto"/>
        <w:jc w:val="center"/>
        <w:rPr>
          <w:rFonts w:ascii="黑体" w:eastAsia="黑体" w:hAnsiTheme="minorEastAsia"/>
          <w:sz w:val="36"/>
          <w:szCs w:val="36"/>
        </w:rPr>
      </w:pPr>
      <w:bookmarkStart w:id="0" w:name="_GoBack"/>
      <w:bookmarkEnd w:id="0"/>
      <w:r w:rsidRPr="009D71D5">
        <w:rPr>
          <w:rFonts w:ascii="黑体" w:eastAsia="黑体" w:hAnsiTheme="minorEastAsia" w:hint="eastAsia"/>
          <w:sz w:val="36"/>
          <w:szCs w:val="36"/>
        </w:rPr>
        <w:lastRenderedPageBreak/>
        <w:t>报告显示：五年来中高职毕业生就业率保持高位</w:t>
      </w:r>
    </w:p>
    <w:p w:rsidR="009775E4" w:rsidRPr="009775E4" w:rsidRDefault="009775E4" w:rsidP="009775E4">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p>
    <w:p w:rsidR="009775E4" w:rsidRPr="009775E4" w:rsidRDefault="009775E4" w:rsidP="009775E4">
      <w:pPr>
        <w:spacing w:line="360" w:lineRule="auto"/>
        <w:jc w:val="left"/>
        <w:rPr>
          <w:rFonts w:asciiTheme="minorEastAsia" w:hAnsiTheme="minorEastAsia"/>
          <w:sz w:val="24"/>
          <w:szCs w:val="24"/>
        </w:rPr>
      </w:pPr>
      <w:r w:rsidRPr="009775E4">
        <w:rPr>
          <w:rFonts w:asciiTheme="minorEastAsia" w:hAnsiTheme="minorEastAsia" w:hint="eastAsia"/>
          <w:sz w:val="24"/>
          <w:szCs w:val="24"/>
        </w:rPr>
        <w:t xml:space="preserve">　　12月2日在《国家中长期教育改革和发展规划纲要（2010－2020年）》中期评估职业教育专题报告发布会上获悉，中职毕业生就业率连续5年保持在95％以上，2014年高职高专毕业生半年后就业率达到91．5％。　</w:t>
      </w:r>
    </w:p>
    <w:p w:rsidR="009775E4" w:rsidRPr="009775E4" w:rsidRDefault="009775E4" w:rsidP="009775E4">
      <w:pPr>
        <w:spacing w:line="360" w:lineRule="auto"/>
        <w:jc w:val="left"/>
        <w:rPr>
          <w:rFonts w:asciiTheme="minorEastAsia" w:hAnsiTheme="minorEastAsia"/>
          <w:sz w:val="24"/>
          <w:szCs w:val="24"/>
        </w:rPr>
      </w:pPr>
      <w:r w:rsidRPr="009775E4">
        <w:rPr>
          <w:rFonts w:asciiTheme="minorEastAsia" w:hAnsiTheme="minorEastAsia" w:hint="eastAsia"/>
          <w:sz w:val="24"/>
          <w:szCs w:val="24"/>
        </w:rPr>
        <w:t xml:space="preserve">　　规划纲要颁布5年来，特别是十八大以来，现代职业教育体系框架基本形成，吸引力不断增强，有力支撑了经济转型升级。教育部职业教育与成人教育司巡视员王继平说，目前职教毕业生就业呈现去向更加多元、紧贴结构调整、密切服务城镇化和中小</w:t>
      </w:r>
      <w:proofErr w:type="gramStart"/>
      <w:r w:rsidRPr="009775E4">
        <w:rPr>
          <w:rFonts w:asciiTheme="minorEastAsia" w:hAnsiTheme="minorEastAsia" w:hint="eastAsia"/>
          <w:sz w:val="24"/>
          <w:szCs w:val="24"/>
        </w:rPr>
        <w:t>微企业</w:t>
      </w:r>
      <w:proofErr w:type="gramEnd"/>
      <w:r w:rsidRPr="009775E4">
        <w:rPr>
          <w:rFonts w:asciiTheme="minorEastAsia" w:hAnsiTheme="minorEastAsia" w:hint="eastAsia"/>
          <w:sz w:val="24"/>
          <w:szCs w:val="24"/>
        </w:rPr>
        <w:t xml:space="preserve">发展等特点。　</w:t>
      </w:r>
    </w:p>
    <w:p w:rsidR="009775E4" w:rsidRPr="009775E4" w:rsidRDefault="009775E4" w:rsidP="009775E4">
      <w:pPr>
        <w:spacing w:line="360" w:lineRule="auto"/>
        <w:jc w:val="left"/>
        <w:rPr>
          <w:rFonts w:asciiTheme="minorEastAsia" w:hAnsiTheme="minorEastAsia"/>
          <w:sz w:val="24"/>
          <w:szCs w:val="24"/>
        </w:rPr>
      </w:pPr>
      <w:r w:rsidRPr="009775E4">
        <w:rPr>
          <w:rFonts w:asciiTheme="minorEastAsia" w:hAnsiTheme="minorEastAsia" w:hint="eastAsia"/>
          <w:sz w:val="24"/>
          <w:szCs w:val="24"/>
        </w:rPr>
        <w:t xml:space="preserve">　　王继平表示，5年来，职教与普教沟通更加顺畅，学生上升通道不再是“断头路”；多方履责教育部门不再唱“独角戏”；工学结合、校企合作使人才培养和生产实践不再是“两张皮”。　</w:t>
      </w:r>
    </w:p>
    <w:p w:rsidR="009775E4" w:rsidRPr="009775E4" w:rsidRDefault="009775E4" w:rsidP="009775E4">
      <w:pPr>
        <w:spacing w:line="360" w:lineRule="auto"/>
        <w:jc w:val="left"/>
        <w:rPr>
          <w:rFonts w:asciiTheme="minorEastAsia" w:hAnsiTheme="minorEastAsia"/>
          <w:sz w:val="24"/>
          <w:szCs w:val="24"/>
        </w:rPr>
      </w:pPr>
      <w:r w:rsidRPr="009775E4">
        <w:rPr>
          <w:rFonts w:asciiTheme="minorEastAsia" w:hAnsiTheme="minorEastAsia" w:hint="eastAsia"/>
          <w:sz w:val="24"/>
          <w:szCs w:val="24"/>
        </w:rPr>
        <w:t xml:space="preserve">　　根据评估报告，目前中等职业学校全日制在校生中所有农村（含县镇）学生、城市涉农专业学生和家庭经济困难学生已享受免学费政策，占在校生的91．5％。　</w:t>
      </w:r>
    </w:p>
    <w:p w:rsidR="009775E4" w:rsidRPr="009775E4" w:rsidRDefault="009775E4" w:rsidP="009775E4">
      <w:pPr>
        <w:spacing w:line="360" w:lineRule="auto"/>
        <w:jc w:val="left"/>
        <w:rPr>
          <w:rFonts w:asciiTheme="minorEastAsia" w:hAnsiTheme="minorEastAsia"/>
          <w:sz w:val="24"/>
          <w:szCs w:val="24"/>
        </w:rPr>
      </w:pPr>
      <w:r w:rsidRPr="009775E4">
        <w:rPr>
          <w:rFonts w:asciiTheme="minorEastAsia" w:hAnsiTheme="minorEastAsia" w:hint="eastAsia"/>
          <w:sz w:val="24"/>
          <w:szCs w:val="24"/>
        </w:rPr>
        <w:t xml:space="preserve">　　同时，家庭经济困难和涉农专业的学生享受每年2000元的国家助学金，助学金覆盖率近40％。高等职业学校纳入了高等教育学生资助政策体系，高职奖学金覆盖近30％学生，助学金覆盖25％以上的学生。　</w:t>
      </w:r>
    </w:p>
    <w:p w:rsidR="009775E4" w:rsidRPr="009775E4" w:rsidRDefault="009775E4" w:rsidP="009775E4">
      <w:pPr>
        <w:spacing w:line="360" w:lineRule="auto"/>
        <w:jc w:val="left"/>
        <w:rPr>
          <w:rFonts w:asciiTheme="minorEastAsia" w:hAnsiTheme="minorEastAsia"/>
          <w:sz w:val="24"/>
          <w:szCs w:val="24"/>
        </w:rPr>
      </w:pPr>
      <w:r w:rsidRPr="009775E4">
        <w:rPr>
          <w:rFonts w:asciiTheme="minorEastAsia" w:hAnsiTheme="minorEastAsia" w:hint="eastAsia"/>
          <w:sz w:val="24"/>
          <w:szCs w:val="24"/>
        </w:rPr>
        <w:t xml:space="preserve">　　对于职业教育面临的困难和问题，评估报告指出，截至2014年底，仍有12个省份未出台中等职业教育生均经费标准，9个省份未制定高等职业教育生均经费标准。教育费附加用于职业教育的比例不低于30％的规定部分地区尤其是县级政府无法落实。　</w:t>
      </w:r>
    </w:p>
    <w:p w:rsidR="009775E4" w:rsidRPr="009775E4" w:rsidRDefault="009775E4" w:rsidP="009775E4">
      <w:pPr>
        <w:spacing w:line="360" w:lineRule="auto"/>
        <w:jc w:val="left"/>
        <w:rPr>
          <w:rFonts w:asciiTheme="minorEastAsia" w:hAnsiTheme="minorEastAsia"/>
          <w:sz w:val="24"/>
          <w:szCs w:val="24"/>
        </w:rPr>
      </w:pPr>
      <w:r w:rsidRPr="009775E4">
        <w:rPr>
          <w:rFonts w:asciiTheme="minorEastAsia" w:hAnsiTheme="minorEastAsia" w:hint="eastAsia"/>
          <w:sz w:val="24"/>
          <w:szCs w:val="24"/>
        </w:rPr>
        <w:t xml:space="preserve">　　“职业教育仍是教育领域的薄弱环节。”王继平说，技术技能人才的社会地位和待遇有待提高，办学与经济社会需求还存在脱节现象，部分职业院校的办学条件还不能满足实际需要，行业企业参与的内生动力不足等问题仍然存在。　</w:t>
      </w:r>
    </w:p>
    <w:p w:rsidR="009775E4" w:rsidRDefault="009775E4" w:rsidP="009D71D5">
      <w:pPr>
        <w:spacing w:line="360" w:lineRule="auto"/>
        <w:ind w:firstLine="480"/>
        <w:jc w:val="left"/>
        <w:rPr>
          <w:rFonts w:asciiTheme="minorEastAsia" w:hAnsiTheme="minorEastAsia"/>
          <w:sz w:val="24"/>
          <w:szCs w:val="24"/>
        </w:rPr>
      </w:pPr>
      <w:r w:rsidRPr="009775E4">
        <w:rPr>
          <w:rFonts w:asciiTheme="minorEastAsia" w:hAnsiTheme="minorEastAsia" w:hint="eastAsia"/>
          <w:sz w:val="24"/>
          <w:szCs w:val="24"/>
        </w:rPr>
        <w:t>据悉，教育部职业技术教育中心研究所制定了规划纲要职业教育专题评估方案，组建了评估专家组，分成10个调研组对全国31个省（自治区、直辖市）开展了实地调研，召开了多次专家咨询和研讨会，对教育规划纲要实施情况予以评估，形成了最终的评估报告。</w:t>
      </w:r>
    </w:p>
    <w:p w:rsidR="009D71D5" w:rsidRDefault="009D71D5" w:rsidP="009D71D5">
      <w:pPr>
        <w:spacing w:line="360" w:lineRule="auto"/>
        <w:jc w:val="left"/>
        <w:rPr>
          <w:rFonts w:asciiTheme="minorEastAsia" w:hAnsiTheme="minorEastAsia"/>
          <w:sz w:val="24"/>
          <w:szCs w:val="24"/>
        </w:rPr>
      </w:pPr>
    </w:p>
    <w:p w:rsidR="009D71D5" w:rsidRPr="009D71D5" w:rsidRDefault="009D71D5" w:rsidP="009D71D5">
      <w:pPr>
        <w:spacing w:line="360" w:lineRule="auto"/>
        <w:jc w:val="center"/>
        <w:rPr>
          <w:rFonts w:ascii="黑体" w:eastAsia="黑体" w:hAnsiTheme="minorEastAsia"/>
          <w:sz w:val="36"/>
          <w:szCs w:val="36"/>
        </w:rPr>
      </w:pPr>
      <w:r w:rsidRPr="009D71D5">
        <w:rPr>
          <w:rFonts w:ascii="黑体" w:eastAsia="黑体" w:hAnsiTheme="minorEastAsia" w:hint="eastAsia"/>
          <w:sz w:val="36"/>
          <w:szCs w:val="36"/>
        </w:rPr>
        <w:lastRenderedPageBreak/>
        <w:t>教育规划纲要中期评估职业教育专题评估报告显示</w:t>
      </w:r>
    </w:p>
    <w:p w:rsidR="009D71D5" w:rsidRPr="009D71D5" w:rsidRDefault="009D71D5" w:rsidP="009D71D5">
      <w:pPr>
        <w:spacing w:line="360" w:lineRule="auto"/>
        <w:jc w:val="center"/>
        <w:rPr>
          <w:rFonts w:ascii="黑体" w:eastAsia="黑体" w:hAnsiTheme="minorEastAsia"/>
          <w:sz w:val="36"/>
          <w:szCs w:val="36"/>
        </w:rPr>
      </w:pPr>
      <w:r w:rsidRPr="009D71D5">
        <w:rPr>
          <w:rFonts w:ascii="黑体" w:eastAsia="黑体" w:hAnsiTheme="minorEastAsia" w:hint="eastAsia"/>
          <w:sz w:val="36"/>
          <w:szCs w:val="36"/>
        </w:rPr>
        <w:t>——现代职业教育体系框架基本形成</w:t>
      </w:r>
    </w:p>
    <w:p w:rsidR="009D71D5" w:rsidRDefault="009D71D5" w:rsidP="009D71D5">
      <w:pPr>
        <w:spacing w:line="360" w:lineRule="auto"/>
        <w:ind w:firstLineChars="200" w:firstLine="480"/>
        <w:jc w:val="left"/>
        <w:rPr>
          <w:rFonts w:asciiTheme="minorEastAsia" w:hAnsiTheme="minorEastAsia"/>
          <w:sz w:val="24"/>
          <w:szCs w:val="24"/>
        </w:rPr>
      </w:pPr>
    </w:p>
    <w:p w:rsidR="009D71D5" w:rsidRPr="009D71D5" w:rsidRDefault="009D71D5" w:rsidP="009D71D5">
      <w:pPr>
        <w:spacing w:line="360" w:lineRule="auto"/>
        <w:ind w:firstLineChars="200" w:firstLine="480"/>
        <w:jc w:val="left"/>
        <w:rPr>
          <w:rFonts w:asciiTheme="minorEastAsia" w:hAnsiTheme="minorEastAsia"/>
          <w:sz w:val="24"/>
          <w:szCs w:val="24"/>
        </w:rPr>
      </w:pPr>
      <w:r w:rsidRPr="009D71D5">
        <w:rPr>
          <w:rFonts w:asciiTheme="minorEastAsia" w:hAnsiTheme="minorEastAsia" w:hint="eastAsia"/>
          <w:sz w:val="24"/>
          <w:szCs w:val="24"/>
        </w:rPr>
        <w:t>“5年来，特别是党的十八大以来，教育规划纲要确立的职业教育发展目标基本实现，加快发展现代职业教育的理念和蓝图已经绘成，现代职业教育体系建设加快推进，科学合理的人才结构逐步形成，技术技能人力资本积累不断增加，中国特色现代职业教育发展道路基本确立。”今天，教育部举行的第四场教育规划纲要实施5周年新闻发布会上，教育规划纲要中期评估职业教育专题评估报告发布。</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该报告受国家教育体制改革领导小组办公室委托，由教育部职业技术教育中心研究所作为第三方评估牵头单位，通过10个调研组对全国31个省（区、市）的实地调研最终形成。</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“用一句话概括进展，就是现代职业教育体系框架基本形成。”教育部职业教育与成人教育司巡视员王继平表示。</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投入大幅增加资助覆盖面扩大</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评估报告显示，2014年，职业教育经费总投入3424亿元，比2010年增加1016亿元。职业教育财政性经费为2559亿元，比2010年增加1099亿元，增长了75.2%。</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职业教育第三方评估总负责人、教育部职业技术教育中心研究所所长杨进告诉记者：“5年来，职业教育无论是总投入还是生均经费，均呈现稳步增长。”</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截至2014年12月，已有19个省份、4个计划单列市及新疆生产建设兵团制定了中等职业教育生均经费标准，22个省份和新疆生产建设兵团出台了高等职业教育生均拨款标准。2013年，中等职业学校生均公共财政预算教育事业费支出达到8784.64元，比2012年增长16.1%；生均公共财政预算公用经费支出3578.25元，比2012年增长20.2%。教育附加费用于职业教育的比例逐步落实。</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评估报告还显示，免学费和学生资助政策覆盖面扩大。目前，中等职业学校全日制在校生中所有农村（含县镇）学生、城市涉农专业学生和家庭经济困难学生已享受免学费政策，占在校生的91.5%。同时，家庭经济困难和涉农专业学生享受每年2000元的国家助学金，助学金覆盖率近40％。高等职业院校纳入高等教育学生资助政策体系，高职奖学金覆盖近30％的学生，助学金覆盖25％以上的学生。</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每年输送1000万技术技能人才</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lastRenderedPageBreak/>
        <w:t xml:space="preserve">　　教育规划纲要指出，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评估报告显示，5年来，我国中等职业教育招生数占高中阶段教育招生数的比例保持在45%左右，2014年高等职业教育招生数达到337.98万人，招生数占高等教育招生数的比例达到46.9%；高等职业教育在校生数首次突破1000万，达到1006.63万人，非学历教育注册学生达到5593万人。</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“职业院校正在成为高素质技术技能人才的重要培养基地。”杨进说，“职业院校每年输送近1000万名技术技能人才，占新增就业人口的60%，举办培训达上亿人次，大面积提高了劳动者素质。”</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报告指出，5年来我国加快推进现代职教体系建设，完成现代职业教育体系顶层设计，实现不同层次职业教育的相互衔接，并且促进了终身教育体系建设。2014年高职分类考试招生151万名，占高职招生人数的45%。职业院校和社会力量办学开展多种形式的职业培训，每年举办政府补贴性培训2000万人次。</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评估报告还指出，职教领域全面落实立德树人根本任务。通过推进专业设置与产业需求、课程内容与职业标准、教学过程与生产过程、毕业证书与职业资格证书、职业教育与终身学习对接，建立职业教育标准体系，探索建立职业教育院校人才培养诊断与改进工作机制，发布全国高等职业教育质量年度报告等举措，使职业教育教学质量稳步提高。</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师资是提高教育质量的关键。据介绍，2014年，中等职业教育专任教师数为86.30万人，生师比为21.3∶1，而2010年的这一比例是26.6∶1。高等职业教育生师比为17.6∶1，与本科高等学校生师比基本一致。多地通过培养培训并举、实施教师素质提高计划、教师企业实践、对口培训和境外培训，促进“双师型”教师队伍建设，“双师型”教师比例有较大提升。</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多元办学体制得以建立</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教育规划纲要提出，建立健全政府主导、行业指导、企业参与的办学机制。支持</w:t>
      </w:r>
      <w:proofErr w:type="gramStart"/>
      <w:r w:rsidRPr="009D71D5">
        <w:rPr>
          <w:rFonts w:asciiTheme="minorEastAsia" w:hAnsiTheme="minorEastAsia" w:hint="eastAsia"/>
          <w:sz w:val="24"/>
          <w:szCs w:val="24"/>
        </w:rPr>
        <w:t>一</w:t>
      </w:r>
      <w:proofErr w:type="gramEnd"/>
      <w:r w:rsidRPr="009D71D5">
        <w:rPr>
          <w:rFonts w:asciiTheme="minorEastAsia" w:hAnsiTheme="minorEastAsia" w:hint="eastAsia"/>
          <w:sz w:val="24"/>
          <w:szCs w:val="24"/>
        </w:rPr>
        <w:t>批示范性职业教育集团学校建设。</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评估报告显示，“全国建成职教集团超过1000个，吸引了近3万家企业参加，已覆盖60%以上的职业院校”。5年来，多地制定校企合作促进办法，从经费投入、</w:t>
      </w:r>
      <w:r w:rsidRPr="009D71D5">
        <w:rPr>
          <w:rFonts w:asciiTheme="minorEastAsia" w:hAnsiTheme="minorEastAsia" w:hint="eastAsia"/>
          <w:sz w:val="24"/>
          <w:szCs w:val="24"/>
        </w:rPr>
        <w:lastRenderedPageBreak/>
        <w:t>税收优惠等方面，鼓励企业通过多种形式与职业院校合作，支持职业教育发展。同时，出台支持民办教育发展的政策法规，鼓励民间资本参与职业教育，推动职业教育办学体制的多元化。</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目前，有165家单位成为现代学徒制试点单位。教育部会同有关行业组建了基本覆盖国民经济各门类的62个行业职业教育教学指导委员会，形成了教育与产业共同发展职业教育的组织机制。实现教学标准全面对接职业标准，制定并公布410个高职专业、230个中</w:t>
      </w:r>
      <w:proofErr w:type="gramStart"/>
      <w:r w:rsidRPr="009D71D5">
        <w:rPr>
          <w:rFonts w:asciiTheme="minorEastAsia" w:hAnsiTheme="minorEastAsia" w:hint="eastAsia"/>
          <w:sz w:val="24"/>
          <w:szCs w:val="24"/>
        </w:rPr>
        <w:t>职专业</w:t>
      </w:r>
      <w:proofErr w:type="gramEnd"/>
      <w:r w:rsidRPr="009D71D5">
        <w:rPr>
          <w:rFonts w:asciiTheme="minorEastAsia" w:hAnsiTheme="minorEastAsia" w:hint="eastAsia"/>
          <w:sz w:val="24"/>
          <w:szCs w:val="24"/>
        </w:rPr>
        <w:t>教学标准，推进职业教育课程体系建设和教学改革。</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评估组认为，目前，职业教育已形成省、市、县“三级统筹”，“行业企业及社会力量参与的多元办学体制得以建立”。</w:t>
      </w:r>
    </w:p>
    <w:p w:rsidR="009D71D5" w:rsidRDefault="009D71D5" w:rsidP="009D71D5">
      <w:pPr>
        <w:spacing w:line="360" w:lineRule="auto"/>
        <w:ind w:firstLine="480"/>
        <w:jc w:val="left"/>
        <w:rPr>
          <w:rFonts w:asciiTheme="minorEastAsia" w:hAnsiTheme="minorEastAsia"/>
          <w:sz w:val="24"/>
          <w:szCs w:val="24"/>
        </w:rPr>
      </w:pPr>
      <w:r w:rsidRPr="009D71D5">
        <w:rPr>
          <w:rFonts w:asciiTheme="minorEastAsia" w:hAnsiTheme="minorEastAsia" w:hint="eastAsia"/>
          <w:sz w:val="24"/>
          <w:szCs w:val="24"/>
        </w:rPr>
        <w:t>杨进表示，当前党和政府高度重视职业教育在经济社会发展中的作用，各地站在新一轮全面振兴发展的起点上，推动、谋划本地职业教育事业的发展，技术技能人才的经济待遇和社会地位受到关注，这些将为今后职教发展创造良好的环境。</w:t>
      </w:r>
    </w:p>
    <w:p w:rsidR="009D71D5" w:rsidRDefault="009D71D5" w:rsidP="009D71D5">
      <w:pPr>
        <w:spacing w:line="360" w:lineRule="auto"/>
        <w:jc w:val="left"/>
        <w:rPr>
          <w:rFonts w:asciiTheme="minorEastAsia" w:hAnsiTheme="minorEastAsia"/>
          <w:sz w:val="24"/>
          <w:szCs w:val="24"/>
        </w:rPr>
      </w:pPr>
    </w:p>
    <w:p w:rsidR="009D71D5" w:rsidRDefault="009D71D5" w:rsidP="009D71D5">
      <w:pPr>
        <w:spacing w:line="360" w:lineRule="auto"/>
        <w:jc w:val="left"/>
        <w:rPr>
          <w:rFonts w:asciiTheme="minorEastAsia" w:hAnsiTheme="minorEastAsia"/>
          <w:sz w:val="24"/>
          <w:szCs w:val="24"/>
        </w:rPr>
      </w:pPr>
    </w:p>
    <w:p w:rsidR="009D71D5" w:rsidRDefault="009D71D5" w:rsidP="009D71D5">
      <w:pPr>
        <w:spacing w:line="360" w:lineRule="auto"/>
        <w:jc w:val="left"/>
        <w:rPr>
          <w:rFonts w:asciiTheme="minorEastAsia" w:hAnsiTheme="minorEastAsia"/>
          <w:sz w:val="24"/>
          <w:szCs w:val="24"/>
        </w:rPr>
      </w:pPr>
    </w:p>
    <w:p w:rsidR="009D71D5" w:rsidRPr="009D71D5" w:rsidRDefault="009D71D5" w:rsidP="009D71D5">
      <w:pPr>
        <w:spacing w:line="360" w:lineRule="auto"/>
        <w:jc w:val="center"/>
        <w:rPr>
          <w:rFonts w:ascii="黑体" w:eastAsia="黑体" w:hAnsiTheme="minorEastAsia"/>
          <w:sz w:val="36"/>
          <w:szCs w:val="36"/>
        </w:rPr>
      </w:pPr>
      <w:r w:rsidRPr="009D71D5">
        <w:rPr>
          <w:rFonts w:ascii="黑体" w:eastAsia="黑体" w:hAnsiTheme="minorEastAsia" w:hint="eastAsia"/>
          <w:sz w:val="36"/>
          <w:szCs w:val="36"/>
        </w:rPr>
        <w:t>王继平：关于职业教育改革发展下一步工作思路</w:t>
      </w:r>
    </w:p>
    <w:p w:rsidR="009D71D5" w:rsidRPr="009D71D5" w:rsidRDefault="009D71D5" w:rsidP="009D71D5">
      <w:pPr>
        <w:spacing w:line="360" w:lineRule="auto"/>
        <w:jc w:val="left"/>
        <w:rPr>
          <w:rFonts w:asciiTheme="minorEastAsia" w:hAnsiTheme="minorEastAsia"/>
          <w:sz w:val="24"/>
          <w:szCs w:val="24"/>
        </w:rPr>
      </w:pP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五年来，职业教育取得了重要进展。现代职业教育体系框架基本形成，吸引力不断增强，有力支撑了经济转型升级。学生上升通道已经打通，职业教育与普通教育沟通更加顺畅，接受职业教育不再是“断头路”；行业企业作用逐步发挥，办好职业教育成为教育界和产业界的共同职责，不再是教育部门唱“独角戏”；工学结合、校企合作、顶岗实习普遍推行，人才培养与生产实践不再是“两张皮”。2014年，中职毕业生就业率达96.69%，高职毕业生半年后就业率达91.5%，就业呈现去向更加多元、紧贴结构调整、密切服务城镇化和中小</w:t>
      </w:r>
      <w:proofErr w:type="gramStart"/>
      <w:r w:rsidRPr="009D71D5">
        <w:rPr>
          <w:rFonts w:asciiTheme="minorEastAsia" w:hAnsiTheme="minorEastAsia" w:hint="eastAsia"/>
          <w:sz w:val="24"/>
          <w:szCs w:val="24"/>
        </w:rPr>
        <w:t>微企业</w:t>
      </w:r>
      <w:proofErr w:type="gramEnd"/>
      <w:r w:rsidRPr="009D71D5">
        <w:rPr>
          <w:rFonts w:asciiTheme="minorEastAsia" w:hAnsiTheme="minorEastAsia" w:hint="eastAsia"/>
          <w:sz w:val="24"/>
          <w:szCs w:val="24"/>
        </w:rPr>
        <w:t xml:space="preserve">发展等特点。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党的十八大以来,职业教育工作推进力度进一步加大。一是中央重视前所未有。2014年6月，国务院召开全国职业教育工作会议，习近平总书记</w:t>
      </w:r>
      <w:proofErr w:type="gramStart"/>
      <w:r w:rsidRPr="009D71D5">
        <w:rPr>
          <w:rFonts w:asciiTheme="minorEastAsia" w:hAnsiTheme="minorEastAsia" w:hint="eastAsia"/>
          <w:sz w:val="24"/>
          <w:szCs w:val="24"/>
        </w:rPr>
        <w:t>作出</w:t>
      </w:r>
      <w:proofErr w:type="gramEnd"/>
      <w:r w:rsidRPr="009D71D5">
        <w:rPr>
          <w:rFonts w:asciiTheme="minorEastAsia" w:hAnsiTheme="minorEastAsia" w:hint="eastAsia"/>
          <w:sz w:val="24"/>
          <w:szCs w:val="24"/>
        </w:rPr>
        <w:t>重要指示，李克强总理接见全体会议代表并发表重要讲话。今年上半年，全国人大常委会组织开展职业教育法执法检查，张德江委员长亲自担任检查组组长，亲自作执法检查报告和主持专题询问。刘延东副总理、马凯副总理对职业教育工作多次</w:t>
      </w:r>
      <w:proofErr w:type="gramStart"/>
      <w:r w:rsidRPr="009D71D5">
        <w:rPr>
          <w:rFonts w:asciiTheme="minorEastAsia" w:hAnsiTheme="minorEastAsia" w:hint="eastAsia"/>
          <w:sz w:val="24"/>
          <w:szCs w:val="24"/>
        </w:rPr>
        <w:t>作出</w:t>
      </w:r>
      <w:proofErr w:type="gramEnd"/>
      <w:r w:rsidRPr="009D71D5">
        <w:rPr>
          <w:rFonts w:asciiTheme="minorEastAsia" w:hAnsiTheme="minorEastAsia" w:hint="eastAsia"/>
          <w:sz w:val="24"/>
          <w:szCs w:val="24"/>
        </w:rPr>
        <w:t>重要批示和</w:t>
      </w:r>
      <w:r w:rsidRPr="009D71D5">
        <w:rPr>
          <w:rFonts w:asciiTheme="minorEastAsia" w:hAnsiTheme="minorEastAsia" w:hint="eastAsia"/>
          <w:sz w:val="24"/>
          <w:szCs w:val="24"/>
        </w:rPr>
        <w:lastRenderedPageBreak/>
        <w:t xml:space="preserve">部署。二是改革力度前所未有。去年，国务院印发《关于加快发展现代职业教育的决定》，教育部等六部门印发《现代职业教育体系建设规划（2014-2020年）》，明确了加快发展现代职业教育的指导思想、基本原则、目标任务，提出一系列创新性政策举措，把改革贯穿办好做强职业教育的始终。确立“服务发展、促进就业”的办学方向、“人人出彩”的价值追求，确立校企共同育人的办学机制、现代职业学校制度，确立新的保障机制，等等。三是各方协作前所未有。教育部会同有关部门已出台40多项贯彻落实全国职教会精神的政策措施，教育部联合行业开展产教对话已形成常态化机制，教育部与地方政府共建国家职业教育改革试验区12个，职业院校和行业企业建成职教集团1000多个。国务院决定将每年5月第二周设为“职业教育活动周”，广大职教工作者努力拼搏、创新实践、无私奉献，社会各界和新闻媒体给予有力支持，尊重职业教育的社会氛围进一步形成。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职业教育仍是教育领域的薄弱环节。总体发展水平与经济社会发展的需求还不相适应，与人民群众的期盼还有一定差距，技术技能人才的社会地位和待遇有待提高，办学与经济社会需求还存在脱节现象，部分职业院校的办学条件还不能满足实际需要，“双师型”教师总量不足、素质不高，行业企业参与的内生动力不足等。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十三五”时期是全面建成小康社会决胜阶段，也是我国基本实现教育现代化的决定性阶段。职业教育要认真贯彻十八届五中全会精神，主动适应新的形势要求，树立以提高质量为核心的教育发展观，落实立德树人根本任务，坚持服务发展、促进就业的办学方向，深化体制机制改革，统筹发挥好政府和市场的作用，加快形成具有中国特色、世界水平的现代职业教育体系，更好地满足经济社会发展的需求，更好地满足人民群众的需求。主要思路：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一是更加注重服务国家战略。服务中国制造2025，编制和实施制造业人才发展规划，培养多样化人才。服务京津冀协同发展、长江经济带等战略，推进结对合作、集团化办学，实现职业教育与区域产业融合发展。服务大众创业、万众创新，加强创业创新教育，广泛开展职业培训，提升社会成员就业创业能力。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二是更加注重改革创新。积极配合全国人大常委会做好《职业教育法》修订工作，抓紧制订职业教育校企合作促进办法，并以此为契机，协调教育、经济、劳动、就业等领域关系，着力破解行业企业参与、调动社会力量、“双师型”教师建设、技术技能人才待遇等重点难点问题，把中央决策部署细化为落地制度和政策。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lastRenderedPageBreak/>
        <w:t xml:space="preserve">　　三是更加注重内涵建设。坚持改进教学和规范管理相结合，加强办学标准建设，深入推进学徒制试点，推动专业设置与产业需求、课程内容与职业标准、教学过程与生产过程、毕业证书与职业资格证书、职业教育与终身学习的“五个对接”，不断增强人才培养的针对性和吻合度。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四是更加注重促进公平。设计和落实</w:t>
      </w:r>
      <w:proofErr w:type="gramStart"/>
      <w:r w:rsidRPr="009D71D5">
        <w:rPr>
          <w:rFonts w:asciiTheme="minorEastAsia" w:hAnsiTheme="minorEastAsia" w:hint="eastAsia"/>
          <w:sz w:val="24"/>
          <w:szCs w:val="24"/>
        </w:rPr>
        <w:t>好逐步</w:t>
      </w:r>
      <w:proofErr w:type="gramEnd"/>
      <w:r w:rsidRPr="009D71D5">
        <w:rPr>
          <w:rFonts w:asciiTheme="minorEastAsia" w:hAnsiTheme="minorEastAsia" w:hint="eastAsia"/>
          <w:sz w:val="24"/>
          <w:szCs w:val="24"/>
        </w:rPr>
        <w:t xml:space="preserve">分类推进中等职业教育免除学杂费政策，进一步降低学生就学负担。推行终身职业技能培训制度，广泛开展面向农民、农村转移劳动力、在职职工、失业人员、残疾人、退役士兵等群体的职业教育和培训。加大对农村、民族和贫困地区职业教育支持力度，加强倾斜支持，健全对口帮扶机制，实现协调发展。 </w:t>
      </w:r>
    </w:p>
    <w:p w:rsid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五是更加注重对外开放。既坚持“请进来”，继续学习发达国家职业教育的先进经验，也要主动“走出去”，服务“一带一路”建设和国际产能合作，遴选部分行业探索校企共同“走出去”的发展模式，实现职业教育与产业在国际竞争中的协同布局、相互支撑，为培育以技术、标准、品牌、质量、服务为核心的对外经济新优势</w:t>
      </w:r>
      <w:proofErr w:type="gramStart"/>
      <w:r w:rsidRPr="009D71D5">
        <w:rPr>
          <w:rFonts w:asciiTheme="minorEastAsia" w:hAnsiTheme="minorEastAsia" w:hint="eastAsia"/>
          <w:sz w:val="24"/>
          <w:szCs w:val="24"/>
        </w:rPr>
        <w:t>作出</w:t>
      </w:r>
      <w:proofErr w:type="gramEnd"/>
      <w:r w:rsidRPr="009D71D5">
        <w:rPr>
          <w:rFonts w:asciiTheme="minorEastAsia" w:hAnsiTheme="minorEastAsia" w:hint="eastAsia"/>
          <w:sz w:val="24"/>
          <w:szCs w:val="24"/>
        </w:rPr>
        <w:t>贡献。（教育部职业教育与成人教育司巡视员 王继平）</w:t>
      </w:r>
    </w:p>
    <w:p w:rsidR="009D71D5" w:rsidRDefault="009D71D5" w:rsidP="009D71D5">
      <w:pPr>
        <w:spacing w:line="360" w:lineRule="auto"/>
        <w:jc w:val="left"/>
        <w:rPr>
          <w:rFonts w:asciiTheme="minorEastAsia" w:hAnsiTheme="minorEastAsia"/>
          <w:sz w:val="24"/>
          <w:szCs w:val="24"/>
        </w:rPr>
      </w:pPr>
    </w:p>
    <w:p w:rsidR="009D71D5" w:rsidRDefault="009D71D5" w:rsidP="009D71D5">
      <w:pPr>
        <w:spacing w:line="360" w:lineRule="auto"/>
        <w:jc w:val="left"/>
        <w:rPr>
          <w:rFonts w:asciiTheme="minorEastAsia" w:hAnsiTheme="minorEastAsia"/>
          <w:sz w:val="24"/>
          <w:szCs w:val="24"/>
        </w:rPr>
      </w:pPr>
    </w:p>
    <w:p w:rsidR="009D71D5" w:rsidRDefault="009D71D5" w:rsidP="009D71D5">
      <w:pPr>
        <w:spacing w:line="360" w:lineRule="auto"/>
        <w:jc w:val="left"/>
        <w:rPr>
          <w:rFonts w:asciiTheme="minorEastAsia" w:hAnsiTheme="minorEastAsia"/>
          <w:sz w:val="24"/>
          <w:szCs w:val="24"/>
        </w:rPr>
      </w:pPr>
    </w:p>
    <w:p w:rsidR="009D71D5" w:rsidRPr="009D71D5" w:rsidRDefault="009D71D5" w:rsidP="009D71D5">
      <w:pPr>
        <w:spacing w:line="360" w:lineRule="auto"/>
        <w:jc w:val="center"/>
        <w:rPr>
          <w:rFonts w:ascii="黑体" w:eastAsia="黑体" w:hAnsiTheme="minorEastAsia"/>
          <w:sz w:val="36"/>
          <w:szCs w:val="36"/>
        </w:rPr>
      </w:pPr>
      <w:r w:rsidRPr="009D71D5">
        <w:rPr>
          <w:rFonts w:ascii="黑体" w:eastAsia="黑体" w:hAnsiTheme="minorEastAsia" w:hint="eastAsia"/>
          <w:sz w:val="36"/>
          <w:szCs w:val="36"/>
        </w:rPr>
        <w:t>面向第一个百年：职业教育的攻坚与现代转型发展</w:t>
      </w:r>
    </w:p>
    <w:p w:rsid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w:t>
      </w:r>
    </w:p>
    <w:p w:rsidR="009D71D5" w:rsidRPr="009D71D5" w:rsidRDefault="009D71D5" w:rsidP="009D71D5">
      <w:pPr>
        <w:spacing w:line="360" w:lineRule="auto"/>
        <w:ind w:firstLineChars="200" w:firstLine="480"/>
        <w:jc w:val="left"/>
        <w:rPr>
          <w:rFonts w:asciiTheme="minorEastAsia" w:hAnsiTheme="minorEastAsia"/>
          <w:sz w:val="24"/>
          <w:szCs w:val="24"/>
        </w:rPr>
      </w:pPr>
      <w:r w:rsidRPr="009D71D5">
        <w:rPr>
          <w:rFonts w:asciiTheme="minorEastAsia" w:hAnsiTheme="minorEastAsia" w:hint="eastAsia"/>
          <w:sz w:val="24"/>
          <w:szCs w:val="24"/>
        </w:rPr>
        <w:t xml:space="preserve">一、五年来职教改革发展厚植了我国全面小康社会的国计民生的基础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1.人力资本积累是一个国家发展的本钱，而它的基础是国民文化教育的普及。改革开放的前30年，到2011年，我国实现了民族历史上第一次全面普及九年义务教育。而最近这五年，职业教育与普通教育协同发展，使高中阶段教育普及率成功跨越了85%这一升级版门槛，也使高等教育毛升学率直追40%目标，逼近深度大众化水平。从而为2020年全面建设小康社会奠定了人力资本积累的基础。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2.从人力资本积累到人力资本再开发是要经历结构性调整的。由于这五年来高中阶段和高等教育的实际招生比（普：职）持续保持在大体相当的水平，从而使我国新增劳动力走上职业岗位时大部分已拥有专业训练后的一技之长，（每年1000万人）获得了正如NESCO所指出的人的社会化的第二本护照，大大加快了我国人力资</w:t>
      </w:r>
      <w:r w:rsidRPr="009D71D5">
        <w:rPr>
          <w:rFonts w:asciiTheme="minorEastAsia" w:hAnsiTheme="minorEastAsia" w:hint="eastAsia"/>
          <w:sz w:val="24"/>
          <w:szCs w:val="24"/>
        </w:rPr>
        <w:lastRenderedPageBreak/>
        <w:t xml:space="preserve">本开发速度。（属第三本护照的创新创业教育我国正处于加速发力阶段。）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3.教育公平是社会公平的基础。这五年来职业教育坚持了“促进公平”的价值导向，主要采取了两</w:t>
      </w:r>
      <w:proofErr w:type="gramStart"/>
      <w:r w:rsidRPr="009D71D5">
        <w:rPr>
          <w:rFonts w:asciiTheme="minorEastAsia" w:hAnsiTheme="minorEastAsia" w:hint="eastAsia"/>
          <w:sz w:val="24"/>
          <w:szCs w:val="24"/>
        </w:rPr>
        <w:t>大有效</w:t>
      </w:r>
      <w:proofErr w:type="gramEnd"/>
      <w:r w:rsidRPr="009D71D5">
        <w:rPr>
          <w:rFonts w:asciiTheme="minorEastAsia" w:hAnsiTheme="minorEastAsia" w:hint="eastAsia"/>
          <w:sz w:val="24"/>
          <w:szCs w:val="24"/>
        </w:rPr>
        <w:t xml:space="preserve">举措：一是职业学校布局坚持引导导向中西部区域协调发展、城乡协调发展。二是探索和完善职业学生经费资助体系，建立了国家财政免学费和助学金为主，校企合作社会支持为辅的政策体系。使92%以上中职学生享受免学费待遇。中职教育实际上已成为普惠性教育，高职教育也成为改善民生的重要引擎。2010-2013，850万个家庭有了第一代大学生。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4.就业是民生之本。职业教育以服务为宗旨，就业是它又一个重要的价值导向，能否通过专业教育让人民群众获得实实在在的利益，已成为检验教育的重要标准。五年来，中高职毕业生一直保持在高位的就业率，这就是向人民交出的一份答卷。　</w:t>
      </w:r>
    </w:p>
    <w:p w:rsidR="009D71D5" w:rsidRPr="009D71D5" w:rsidRDefault="009D71D5" w:rsidP="009D71D5">
      <w:pPr>
        <w:spacing w:line="360" w:lineRule="auto"/>
        <w:ind w:firstLineChars="200" w:firstLine="480"/>
        <w:jc w:val="left"/>
        <w:rPr>
          <w:rFonts w:asciiTheme="minorEastAsia" w:hAnsiTheme="minorEastAsia"/>
          <w:sz w:val="24"/>
          <w:szCs w:val="24"/>
        </w:rPr>
      </w:pPr>
      <w:r w:rsidRPr="009D71D5">
        <w:rPr>
          <w:rFonts w:asciiTheme="minorEastAsia" w:hAnsiTheme="minorEastAsia" w:hint="eastAsia"/>
          <w:sz w:val="24"/>
          <w:szCs w:val="24"/>
        </w:rPr>
        <w:t xml:space="preserve">二、五年来职业教育走向现代化的主攻方向——构建现代职教体系已取得可喜的成效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1.国民教育体系已打破天花板障碍。大专层次的3+3、3+2、五年一贯制和本科层次的3+4、5+2等中高职衔接的多样化新学制不断出现，使“体现终身教育理念”的改革目标率先在国民教育体系内部实现。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2.通过主动服务经济社会发展中的重大问题，带动体系改革建设，形成了学校教育与短期培训并举、全日制与非全日制并重的新格局。构建人才立交桥初现框架。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3.根据《规划纲要》的建议，我国逐步建立中高职学生技能大赛制度，对我国技术技能型精英人才的早期发现、选拔和培养具有重要意义，是劳动预备制度与职业学校教育制度结合的产物，（2014年1万人决赛，基层500万人参与比赛），是构建现代职教体系的一种创新发展。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4.现代职教体系的体制机制在改革开放中同步探索，使体系建设呈现较高的综合性和整体性。一是办学体制呈现更大的开放性，呈现校企合作办学、集团化办学、城乡和区域间合作办学、国际化办学、公办民办共同办学等多种办学形式。二是人才培养体制更加开放，形成五对接的培养体制，《国务院关于加快发展现代职业教育的决定》对此做了新的总结肯定。三是管理体制愈加开放，宏观上政府主导、行业指导、企业参与；微观上向现代学校制度推进、校内治理结构中探索董事会、理事会制度。　</w:t>
      </w:r>
    </w:p>
    <w:p w:rsidR="009D71D5" w:rsidRPr="009D71D5" w:rsidRDefault="009D71D5" w:rsidP="009D71D5">
      <w:pPr>
        <w:spacing w:line="360" w:lineRule="auto"/>
        <w:ind w:firstLineChars="200" w:firstLine="480"/>
        <w:jc w:val="left"/>
        <w:rPr>
          <w:rFonts w:asciiTheme="minorEastAsia" w:hAnsiTheme="minorEastAsia"/>
          <w:sz w:val="24"/>
          <w:szCs w:val="24"/>
        </w:rPr>
      </w:pPr>
      <w:r w:rsidRPr="009D71D5">
        <w:rPr>
          <w:rFonts w:asciiTheme="minorEastAsia" w:hAnsiTheme="minorEastAsia" w:hint="eastAsia"/>
          <w:sz w:val="24"/>
          <w:szCs w:val="24"/>
        </w:rPr>
        <w:t xml:space="preserve">三、目前存在的主要问题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lastRenderedPageBreak/>
        <w:t xml:space="preserve">　　1.职业教育社会吸引力不足的问题虽然有所缓解，但在各地仍然不同程度地存在，且会较长时间对职教发展产生影响。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2.职业教育办学方式还不同程度地存在着脱离实际的问题，削弱了职教的影响力和战略地位，例如在以下两个方面反映出来：一是需要多部门合作，但目前机制体制不顺畅的领域，如新生代农民工融入现代职业社会的职业能力提升问题，往往因体制困难而退缩了。二是需要学校对传统教学和管理付出较大成本的改革领域，如非全日制学历教育成为新常态问题。　</w:t>
      </w:r>
    </w:p>
    <w:p w:rsidR="009D71D5" w:rsidRPr="009D71D5" w:rsidRDefault="009D71D5" w:rsidP="009D71D5">
      <w:pPr>
        <w:spacing w:line="360" w:lineRule="auto"/>
        <w:ind w:firstLineChars="200" w:firstLine="480"/>
        <w:jc w:val="left"/>
        <w:rPr>
          <w:rFonts w:asciiTheme="minorEastAsia" w:hAnsiTheme="minorEastAsia"/>
          <w:sz w:val="24"/>
          <w:szCs w:val="24"/>
        </w:rPr>
      </w:pPr>
      <w:r w:rsidRPr="009D71D5">
        <w:rPr>
          <w:rFonts w:asciiTheme="minorEastAsia" w:hAnsiTheme="minorEastAsia" w:hint="eastAsia"/>
          <w:sz w:val="24"/>
          <w:szCs w:val="24"/>
        </w:rPr>
        <w:t xml:space="preserve">四、关于后五年决胜期攻坚建议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根据十八届五中全会精神“关于全面建设小康社会”新的目标要求中涉及到教育的重要阐述：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1.为了确保2020年基本实现包括职业教育在内的教育现代化，要尽快出台引领全国实施的可操作的现代化路线图、时间表。具体地讲：一是要有标准；二是要有分阶段推动计划；三是要有支撑全面发展的项目、工程平台和政策措施；四是要有动态监测和动态调整方法；五是要有评估验收和公告制度。　</w:t>
      </w:r>
    </w:p>
    <w:p w:rsidR="009D71D5" w:rsidRPr="009D71D5" w:rsidRDefault="009D71D5" w:rsidP="009D71D5">
      <w:pPr>
        <w:spacing w:line="360" w:lineRule="auto"/>
        <w:jc w:val="left"/>
        <w:rPr>
          <w:rFonts w:asciiTheme="minorEastAsia" w:hAnsiTheme="minorEastAsia"/>
          <w:sz w:val="24"/>
          <w:szCs w:val="24"/>
        </w:rPr>
      </w:pPr>
      <w:r w:rsidRPr="009D71D5">
        <w:rPr>
          <w:rFonts w:asciiTheme="minorEastAsia" w:hAnsiTheme="minorEastAsia" w:hint="eastAsia"/>
          <w:sz w:val="24"/>
          <w:szCs w:val="24"/>
        </w:rPr>
        <w:t xml:space="preserve">　　2.十三五规划中关于“劳动年龄人口受教育年限明显增加”这一要求是对教育规划纲要总目标中另一个目标即“基本建成学习型社会”的具体化和可操作化，它需要在跨部门（如教育部</w:t>
      </w:r>
      <w:proofErr w:type="gramStart"/>
      <w:r w:rsidRPr="009D71D5">
        <w:rPr>
          <w:rFonts w:asciiTheme="minorEastAsia" w:hAnsiTheme="minorEastAsia" w:hint="eastAsia"/>
          <w:sz w:val="24"/>
          <w:szCs w:val="24"/>
        </w:rPr>
        <w:t>与人社部</w:t>
      </w:r>
      <w:proofErr w:type="gramEnd"/>
      <w:r w:rsidRPr="009D71D5">
        <w:rPr>
          <w:rFonts w:asciiTheme="minorEastAsia" w:hAnsiTheme="minorEastAsia" w:hint="eastAsia"/>
          <w:sz w:val="24"/>
          <w:szCs w:val="24"/>
        </w:rPr>
        <w:t>、工信部及其他产业部门）、跨类别教育（如职教与基教、高教）间建立共同而又有区别的责任分担制度，希望职业教育</w:t>
      </w:r>
      <w:proofErr w:type="gramStart"/>
      <w:r w:rsidRPr="009D71D5">
        <w:rPr>
          <w:rFonts w:asciiTheme="minorEastAsia" w:hAnsiTheme="minorEastAsia" w:hint="eastAsia"/>
          <w:sz w:val="24"/>
          <w:szCs w:val="24"/>
        </w:rPr>
        <w:t>界主动</w:t>
      </w:r>
      <w:proofErr w:type="gramEnd"/>
      <w:r w:rsidRPr="009D71D5">
        <w:rPr>
          <w:rFonts w:asciiTheme="minorEastAsia" w:hAnsiTheme="minorEastAsia" w:hint="eastAsia"/>
          <w:sz w:val="24"/>
          <w:szCs w:val="24"/>
        </w:rPr>
        <w:t>参与、合作建立行动计划，在有所作为中进一步确立战略地位。（周</w:t>
      </w:r>
      <w:proofErr w:type="gramStart"/>
      <w:r w:rsidRPr="009D71D5">
        <w:rPr>
          <w:rFonts w:asciiTheme="minorEastAsia" w:hAnsiTheme="minorEastAsia" w:hint="eastAsia"/>
          <w:sz w:val="24"/>
          <w:szCs w:val="24"/>
        </w:rPr>
        <w:t>稽</w:t>
      </w:r>
      <w:proofErr w:type="gramEnd"/>
      <w:r w:rsidRPr="009D71D5">
        <w:rPr>
          <w:rFonts w:asciiTheme="minorEastAsia" w:hAnsiTheme="minorEastAsia" w:hint="eastAsia"/>
          <w:sz w:val="24"/>
          <w:szCs w:val="24"/>
        </w:rPr>
        <w:t>裘）</w:t>
      </w:r>
    </w:p>
    <w:sectPr w:rsidR="009D71D5" w:rsidRPr="009D71D5" w:rsidSect="00AE1925">
      <w:headerReference w:type="default" r:id="rId7"/>
      <w:footerReference w:type="default" r:id="rId8"/>
      <w:pgSz w:w="11906" w:h="16838"/>
      <w:pgMar w:top="1440" w:right="1588" w:bottom="1440"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B8" w:rsidRDefault="00D75CB8" w:rsidP="00746C86">
      <w:r>
        <w:separator/>
      </w:r>
    </w:p>
  </w:endnote>
  <w:endnote w:type="continuationSeparator" w:id="0">
    <w:p w:rsidR="00D75CB8" w:rsidRDefault="00D75CB8" w:rsidP="0074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89518"/>
      <w:docPartObj>
        <w:docPartGallery w:val="Page Numbers (Bottom of Page)"/>
        <w:docPartUnique/>
      </w:docPartObj>
    </w:sdtPr>
    <w:sdtEndPr/>
    <w:sdtContent>
      <w:sdt>
        <w:sdtPr>
          <w:id w:val="-1669238322"/>
          <w:docPartObj>
            <w:docPartGallery w:val="Page Numbers (Top of Page)"/>
            <w:docPartUnique/>
          </w:docPartObj>
        </w:sdtPr>
        <w:sdtEndPr/>
        <w:sdtContent>
          <w:p w:rsidR="00746C86" w:rsidRDefault="00746C8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B5D0B">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B5D0B">
              <w:rPr>
                <w:b/>
                <w:bCs/>
                <w:noProof/>
              </w:rPr>
              <w:t>10</w:t>
            </w:r>
            <w:r>
              <w:rPr>
                <w:b/>
                <w:bCs/>
                <w:sz w:val="24"/>
                <w:szCs w:val="24"/>
              </w:rPr>
              <w:fldChar w:fldCharType="end"/>
            </w:r>
          </w:p>
        </w:sdtContent>
      </w:sdt>
    </w:sdtContent>
  </w:sdt>
  <w:p w:rsidR="00746C86" w:rsidRDefault="00746C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B8" w:rsidRDefault="00D75CB8" w:rsidP="00746C86">
      <w:r>
        <w:separator/>
      </w:r>
    </w:p>
  </w:footnote>
  <w:footnote w:type="continuationSeparator" w:id="0">
    <w:p w:rsidR="00D75CB8" w:rsidRDefault="00D75CB8" w:rsidP="00746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7A" w:rsidRDefault="00F14A7A">
    <w:pPr>
      <w:pStyle w:val="a3"/>
    </w:pPr>
    <w:r>
      <w:ptab w:relativeTo="margin" w:alignment="center" w:leader="none"/>
    </w:r>
    <w:r>
      <w:ptab w:relativeTo="margin" w:alignment="right" w:leader="none"/>
    </w:r>
    <w:r>
      <w:rPr>
        <w:rFonts w:hint="eastAsia"/>
      </w:rPr>
      <w:t>职教动态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11"/>
    <w:rsid w:val="00002892"/>
    <w:rsid w:val="00040909"/>
    <w:rsid w:val="00081BC0"/>
    <w:rsid w:val="000C27F4"/>
    <w:rsid w:val="001056EF"/>
    <w:rsid w:val="0012592C"/>
    <w:rsid w:val="00144CDC"/>
    <w:rsid w:val="0017285C"/>
    <w:rsid w:val="00184207"/>
    <w:rsid w:val="001B276B"/>
    <w:rsid w:val="002508C5"/>
    <w:rsid w:val="002811AD"/>
    <w:rsid w:val="002C38BE"/>
    <w:rsid w:val="002F6E59"/>
    <w:rsid w:val="002F7F6B"/>
    <w:rsid w:val="003203D3"/>
    <w:rsid w:val="003672D8"/>
    <w:rsid w:val="00372326"/>
    <w:rsid w:val="00381AB2"/>
    <w:rsid w:val="003A1989"/>
    <w:rsid w:val="003B1CEB"/>
    <w:rsid w:val="00422518"/>
    <w:rsid w:val="004258ED"/>
    <w:rsid w:val="00427040"/>
    <w:rsid w:val="00466CF1"/>
    <w:rsid w:val="004F468C"/>
    <w:rsid w:val="00536BAA"/>
    <w:rsid w:val="005B7D96"/>
    <w:rsid w:val="005E4E00"/>
    <w:rsid w:val="005E7132"/>
    <w:rsid w:val="006252CC"/>
    <w:rsid w:val="00746C86"/>
    <w:rsid w:val="00791117"/>
    <w:rsid w:val="007F1911"/>
    <w:rsid w:val="008307E6"/>
    <w:rsid w:val="00833925"/>
    <w:rsid w:val="008414CF"/>
    <w:rsid w:val="00847401"/>
    <w:rsid w:val="008B0031"/>
    <w:rsid w:val="008B5D0B"/>
    <w:rsid w:val="008E29FD"/>
    <w:rsid w:val="008E6E4B"/>
    <w:rsid w:val="009352FA"/>
    <w:rsid w:val="0096419A"/>
    <w:rsid w:val="009775E4"/>
    <w:rsid w:val="0098784E"/>
    <w:rsid w:val="009D71D5"/>
    <w:rsid w:val="00A04A43"/>
    <w:rsid w:val="00A1172D"/>
    <w:rsid w:val="00A65321"/>
    <w:rsid w:val="00AC09EE"/>
    <w:rsid w:val="00AE1925"/>
    <w:rsid w:val="00AF1085"/>
    <w:rsid w:val="00B870E2"/>
    <w:rsid w:val="00C04437"/>
    <w:rsid w:val="00C53203"/>
    <w:rsid w:val="00CD3298"/>
    <w:rsid w:val="00D352E2"/>
    <w:rsid w:val="00D75CB8"/>
    <w:rsid w:val="00E04D7A"/>
    <w:rsid w:val="00EA0AE7"/>
    <w:rsid w:val="00F14A7A"/>
    <w:rsid w:val="00F33027"/>
    <w:rsid w:val="00F7359D"/>
    <w:rsid w:val="00FC32A6"/>
    <w:rsid w:val="00FE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C86"/>
    <w:rPr>
      <w:sz w:val="18"/>
      <w:szCs w:val="18"/>
    </w:rPr>
  </w:style>
  <w:style w:type="paragraph" w:styleId="a4">
    <w:name w:val="footer"/>
    <w:basedOn w:val="a"/>
    <w:link w:val="Char0"/>
    <w:uiPriority w:val="99"/>
    <w:unhideWhenUsed/>
    <w:rsid w:val="00746C86"/>
    <w:pPr>
      <w:tabs>
        <w:tab w:val="center" w:pos="4153"/>
        <w:tab w:val="right" w:pos="8306"/>
      </w:tabs>
      <w:snapToGrid w:val="0"/>
      <w:jc w:val="left"/>
    </w:pPr>
    <w:rPr>
      <w:sz w:val="18"/>
      <w:szCs w:val="18"/>
    </w:rPr>
  </w:style>
  <w:style w:type="character" w:customStyle="1" w:styleId="Char0">
    <w:name w:val="页脚 Char"/>
    <w:basedOn w:val="a0"/>
    <w:link w:val="a4"/>
    <w:uiPriority w:val="99"/>
    <w:rsid w:val="00746C86"/>
    <w:rPr>
      <w:sz w:val="18"/>
      <w:szCs w:val="18"/>
    </w:rPr>
  </w:style>
  <w:style w:type="paragraph" w:styleId="a5">
    <w:name w:val="Balloon Text"/>
    <w:basedOn w:val="a"/>
    <w:link w:val="Char1"/>
    <w:uiPriority w:val="99"/>
    <w:semiHidden/>
    <w:unhideWhenUsed/>
    <w:rsid w:val="00F14A7A"/>
    <w:rPr>
      <w:sz w:val="18"/>
      <w:szCs w:val="18"/>
    </w:rPr>
  </w:style>
  <w:style w:type="character" w:customStyle="1" w:styleId="Char1">
    <w:name w:val="批注框文本 Char"/>
    <w:basedOn w:val="a0"/>
    <w:link w:val="a5"/>
    <w:uiPriority w:val="99"/>
    <w:semiHidden/>
    <w:rsid w:val="00F14A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6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6C86"/>
    <w:rPr>
      <w:sz w:val="18"/>
      <w:szCs w:val="18"/>
    </w:rPr>
  </w:style>
  <w:style w:type="paragraph" w:styleId="a4">
    <w:name w:val="footer"/>
    <w:basedOn w:val="a"/>
    <w:link w:val="Char0"/>
    <w:uiPriority w:val="99"/>
    <w:unhideWhenUsed/>
    <w:rsid w:val="00746C86"/>
    <w:pPr>
      <w:tabs>
        <w:tab w:val="center" w:pos="4153"/>
        <w:tab w:val="right" w:pos="8306"/>
      </w:tabs>
      <w:snapToGrid w:val="0"/>
      <w:jc w:val="left"/>
    </w:pPr>
    <w:rPr>
      <w:sz w:val="18"/>
      <w:szCs w:val="18"/>
    </w:rPr>
  </w:style>
  <w:style w:type="character" w:customStyle="1" w:styleId="Char0">
    <w:name w:val="页脚 Char"/>
    <w:basedOn w:val="a0"/>
    <w:link w:val="a4"/>
    <w:uiPriority w:val="99"/>
    <w:rsid w:val="00746C86"/>
    <w:rPr>
      <w:sz w:val="18"/>
      <w:szCs w:val="18"/>
    </w:rPr>
  </w:style>
  <w:style w:type="paragraph" w:styleId="a5">
    <w:name w:val="Balloon Text"/>
    <w:basedOn w:val="a"/>
    <w:link w:val="Char1"/>
    <w:uiPriority w:val="99"/>
    <w:semiHidden/>
    <w:unhideWhenUsed/>
    <w:rsid w:val="00F14A7A"/>
    <w:rPr>
      <w:sz w:val="18"/>
      <w:szCs w:val="18"/>
    </w:rPr>
  </w:style>
  <w:style w:type="character" w:customStyle="1" w:styleId="Char1">
    <w:name w:val="批注框文本 Char"/>
    <w:basedOn w:val="a0"/>
    <w:link w:val="a5"/>
    <w:uiPriority w:val="99"/>
    <w:semiHidden/>
    <w:rsid w:val="00F14A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6198">
      <w:bodyDiv w:val="1"/>
      <w:marLeft w:val="0"/>
      <w:marRight w:val="0"/>
      <w:marTop w:val="0"/>
      <w:marBottom w:val="0"/>
      <w:divBdr>
        <w:top w:val="none" w:sz="0" w:space="0" w:color="auto"/>
        <w:left w:val="none" w:sz="0" w:space="0" w:color="auto"/>
        <w:bottom w:val="none" w:sz="0" w:space="0" w:color="auto"/>
        <w:right w:val="none" w:sz="0" w:space="0" w:color="auto"/>
      </w:divBdr>
      <w:divsChild>
        <w:div w:id="481314306">
          <w:marLeft w:val="0"/>
          <w:marRight w:val="0"/>
          <w:marTop w:val="0"/>
          <w:marBottom w:val="0"/>
          <w:divBdr>
            <w:top w:val="none" w:sz="0" w:space="0" w:color="auto"/>
            <w:left w:val="none" w:sz="0" w:space="0" w:color="auto"/>
            <w:bottom w:val="none" w:sz="0" w:space="0" w:color="auto"/>
            <w:right w:val="none" w:sz="0" w:space="0" w:color="auto"/>
          </w:divBdr>
          <w:divsChild>
            <w:div w:id="1682663699">
              <w:marLeft w:val="0"/>
              <w:marRight w:val="0"/>
              <w:marTop w:val="0"/>
              <w:marBottom w:val="0"/>
              <w:divBdr>
                <w:top w:val="none" w:sz="0" w:space="0" w:color="auto"/>
                <w:left w:val="none" w:sz="0" w:space="0" w:color="auto"/>
                <w:bottom w:val="none" w:sz="0" w:space="0" w:color="auto"/>
                <w:right w:val="none" w:sz="0" w:space="0" w:color="auto"/>
              </w:divBdr>
            </w:div>
          </w:divsChild>
        </w:div>
        <w:div w:id="247930950">
          <w:marLeft w:val="0"/>
          <w:marRight w:val="0"/>
          <w:marTop w:val="0"/>
          <w:marBottom w:val="0"/>
          <w:divBdr>
            <w:top w:val="none" w:sz="0" w:space="0" w:color="auto"/>
            <w:left w:val="none" w:sz="0" w:space="0" w:color="auto"/>
            <w:bottom w:val="none" w:sz="0" w:space="0" w:color="auto"/>
            <w:right w:val="none" w:sz="0" w:space="0" w:color="auto"/>
          </w:divBdr>
          <w:divsChild>
            <w:div w:id="17065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0119">
      <w:bodyDiv w:val="1"/>
      <w:marLeft w:val="0"/>
      <w:marRight w:val="0"/>
      <w:marTop w:val="0"/>
      <w:marBottom w:val="0"/>
      <w:divBdr>
        <w:top w:val="none" w:sz="0" w:space="0" w:color="auto"/>
        <w:left w:val="none" w:sz="0" w:space="0" w:color="auto"/>
        <w:bottom w:val="none" w:sz="0" w:space="0" w:color="auto"/>
        <w:right w:val="none" w:sz="0" w:space="0" w:color="auto"/>
      </w:divBdr>
      <w:divsChild>
        <w:div w:id="1786457864">
          <w:marLeft w:val="0"/>
          <w:marRight w:val="0"/>
          <w:marTop w:val="0"/>
          <w:marBottom w:val="0"/>
          <w:divBdr>
            <w:top w:val="none" w:sz="0" w:space="0" w:color="auto"/>
            <w:left w:val="none" w:sz="0" w:space="0" w:color="auto"/>
            <w:bottom w:val="none" w:sz="0" w:space="0" w:color="auto"/>
            <w:right w:val="none" w:sz="0" w:space="0" w:color="auto"/>
          </w:divBdr>
          <w:divsChild>
            <w:div w:id="217320874">
              <w:marLeft w:val="0"/>
              <w:marRight w:val="0"/>
              <w:marTop w:val="0"/>
              <w:marBottom w:val="0"/>
              <w:divBdr>
                <w:top w:val="none" w:sz="0" w:space="0" w:color="auto"/>
                <w:left w:val="none" w:sz="0" w:space="0" w:color="auto"/>
                <w:bottom w:val="none" w:sz="0" w:space="0" w:color="auto"/>
                <w:right w:val="none" w:sz="0" w:space="0" w:color="auto"/>
              </w:divBdr>
              <w:divsChild>
                <w:div w:id="820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1208</Words>
  <Characters>6892</Characters>
  <Application>Microsoft Office Word</Application>
  <DocSecurity>0</DocSecurity>
  <Lines>57</Lines>
  <Paragraphs>16</Paragraphs>
  <ScaleCrop>false</ScaleCrop>
  <Company>微软中国</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cp:lastPrinted>2015-12-14T00:41:00Z</cp:lastPrinted>
  <dcterms:created xsi:type="dcterms:W3CDTF">2015-12-14T01:08:00Z</dcterms:created>
  <dcterms:modified xsi:type="dcterms:W3CDTF">2015-12-22T06:48:00Z</dcterms:modified>
</cp:coreProperties>
</file>