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framePr w:wrap="auto" w:vAnchor="margin" w:hAnchor="text" w:yAlign="inline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600" w:lineRule="exact"/>
        <w:jc w:val="center"/>
        <w:rPr>
          <w:rFonts w:ascii="Times New Roman" w:hAnsi="Times New Roman" w:eastAsia="Times New Roman" w:cs="Times New Roman"/>
          <w:b/>
          <w:bCs/>
          <w:color w:val="FF0000"/>
          <w:sz w:val="44"/>
          <w:szCs w:val="44"/>
          <w:u w:color="FF0000"/>
          <w:lang w:val="zh-TW" w:eastAsia="zh-TW"/>
        </w:rPr>
      </w:pPr>
      <w:r>
        <w:rPr>
          <w:b/>
          <w:bCs/>
          <w:color w:val="FF0000"/>
          <w:sz w:val="44"/>
          <w:szCs w:val="44"/>
          <w:u w:color="FF0000"/>
          <w:rtl w:val="0"/>
          <w:lang w:val="zh-TW" w:eastAsia="zh-TW"/>
        </w:rPr>
        <w:t>共青团苏州高等职业技术学校委员会</w:t>
      </w:r>
    </w:p>
    <w:p>
      <w:pPr>
        <w:pStyle w:val="2"/>
        <w:framePr w:wrap="auto" w:vAnchor="margin" w:hAnchor="text" w:yAlign="inline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60" w:lineRule="exact"/>
        <w:jc w:val="center"/>
        <w:rPr>
          <w:rFonts w:ascii="宋体" w:hAnsi="宋体" w:eastAsia="宋体" w:cs="宋体"/>
          <w:color w:val="FF0000"/>
          <w:sz w:val="28"/>
          <w:szCs w:val="28"/>
          <w:u w:color="FF0000"/>
        </w:rPr>
      </w:pPr>
      <w:r>
        <w:rPr>
          <w:rFonts w:ascii="宋体" w:hAnsi="宋体" w:eastAsia="宋体" w:cs="宋体"/>
          <w:color w:val="FF0000"/>
          <w:sz w:val="28"/>
          <w:szCs w:val="28"/>
          <w:u w:color="FF0000"/>
          <w:rtl w:val="0"/>
          <w:lang w:val="zh-TW" w:eastAsia="zh-TW"/>
        </w:rPr>
        <w:t>苏高职团〔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rtl w:val="0"/>
          <w:lang w:val="en-US"/>
        </w:rPr>
        <w:t>20</w:t>
      </w:r>
      <w:r>
        <w:rPr>
          <w:rFonts w:hint="eastAsia" w:ascii="宋体" w:hAnsi="宋体" w:eastAsia="宋体" w:cs="宋体"/>
          <w:color w:val="FF0000"/>
          <w:sz w:val="28"/>
          <w:szCs w:val="28"/>
          <w:u w:color="FF0000"/>
          <w:rtl w:val="0"/>
          <w:lang w:val="en-US" w:eastAsia="zh-CN"/>
        </w:rPr>
        <w:t>23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rtl w:val="0"/>
          <w:lang w:val="zh-TW" w:eastAsia="zh-TW"/>
        </w:rPr>
        <w:t>〕</w:t>
      </w:r>
      <w:r>
        <w:rPr>
          <w:rFonts w:hint="eastAsia" w:ascii="宋体" w:hAnsi="宋体" w:eastAsia="宋体" w:cs="宋体"/>
          <w:color w:val="FF0000"/>
          <w:sz w:val="28"/>
          <w:szCs w:val="28"/>
          <w:u w:color="FF0000"/>
          <w:rtl w:val="0"/>
          <w:lang w:val="en-US" w:eastAsia="zh-CN"/>
        </w:rPr>
        <w:t>19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rtl w:val="0"/>
          <w:lang w:val="zh-TW" w:eastAsia="zh-TW"/>
        </w:rPr>
        <w:t>号</w:t>
      </w:r>
    </w:p>
    <w:p>
      <w:pPr>
        <w:pStyle w:val="2"/>
        <w:framePr w:wrap="auto" w:vAnchor="margin" w:hAnchor="text" w:yAlign="inline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60" w:lineRule="exact"/>
        <w:ind w:firstLine="3900"/>
        <w:rPr>
          <w:b/>
          <w:bCs/>
          <w:color w:val="FF0000"/>
          <w:sz w:val="48"/>
          <w:szCs w:val="48"/>
          <w:u w:color="FF0000"/>
        </w:rPr>
      </w:pPr>
      <w:r>
        <w:rPr>
          <w:color w:val="FF0000"/>
          <w:u w:color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line">
                  <wp:posOffset>124460</wp:posOffset>
                </wp:positionV>
                <wp:extent cx="2628900" cy="0"/>
                <wp:effectExtent l="0" t="0" r="0" b="0"/>
                <wp:wrapNone/>
                <wp:docPr id="1073741825" name="officeArt object" descr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直接连接符 2" style="position:absolute;left:0pt;margin-left:-12pt;margin-top:9.8pt;height:0pt;width:207pt;mso-position-vertical-relative:line;z-index:251659264;mso-width-relative:page;mso-height-relative:page;" filled="f" stroked="t" coordsize="21600,21600" o:gfxdata="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qqFA2gAAAAkBAAAPAAAAAAAAAAEAIAAAACIAAABkcnMvZG93bnJldi54bWxQSwECFAAU&#10;AAAACACHTuJAonH0mu8BAAC/AwAADgAAAAAAAAABACAAAAAp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line">
                  <wp:posOffset>124460</wp:posOffset>
                </wp:positionV>
                <wp:extent cx="2628900" cy="0"/>
                <wp:effectExtent l="0" t="0" r="0" b="0"/>
                <wp:wrapNone/>
                <wp:docPr id="1073741826" name="officeArt object" descr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直接连接符 1" style="position:absolute;left:0pt;margin-left:228pt;margin-top:9.8pt;height:0pt;width:207pt;mso-position-vertical-relative:line;z-index:251660288;mso-width-relative:page;mso-height-relative:page;" filled="f" stroked="t" coordsize="21600,21600" o:gfxdata="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+PtjtkAAAAJAQAADwAAAAAAAAABACAAAAAiAAAAZHJzL2Rvd25yZXYueG1sUEsBAhQAFAAA&#10;AAgAh07iQA1yBJXuAQAAvwMAAA4AAAAAAAAAAQAgAAAAKAEAAGRycy9lMm9Eb2MueG1sUEsFBgAA&#10;AAAGAAYAWQEAAI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 Unicode MS" w:hAnsi="Arial Unicode MS"/>
          <w:color w:val="FF0000"/>
          <w:sz w:val="48"/>
          <w:szCs w:val="48"/>
          <w:u w:color="FF0000"/>
          <w:rtl w:val="0"/>
          <w:lang w:val="en-US"/>
        </w:rPr>
        <w:t>★</w:t>
      </w:r>
    </w:p>
    <w:p>
      <w:pPr>
        <w:framePr w:wrap="auto" w:vAnchor="margin" w:hAnchor="text" w:yAlign="inline"/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framePr w:wrap="auto" w:vAnchor="margin" w:hAnchor="text" w:yAlign="inline"/>
        <w:spacing w:line="520" w:lineRule="exact"/>
        <w:jc w:val="center"/>
      </w:pPr>
    </w:p>
    <w:p>
      <w:pPr>
        <w:framePr w:wrap="auto" w:vAnchor="margin" w:hAnchor="text" w:yAlign="inline"/>
        <w:spacing w:line="5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  <w:rtl w:val="0"/>
          <w:lang w:val="zh-TW" w:eastAsia="zh-TW"/>
        </w:rPr>
        <w:t>共青团苏州高等职业技术学校第十</w:t>
      </w:r>
      <w:r>
        <w:rPr>
          <w:rFonts w:hint="eastAsia" w:ascii="黑体" w:hAnsi="黑体" w:eastAsia="黑体" w:cs="黑体"/>
          <w:b/>
          <w:bCs/>
          <w:sz w:val="32"/>
          <w:szCs w:val="32"/>
          <w:rtl w:val="0"/>
          <w:lang w:val="en-US" w:eastAsia="zh-CN"/>
        </w:rPr>
        <w:t>四</w:t>
      </w:r>
      <w:r>
        <w:rPr>
          <w:rFonts w:ascii="黑体" w:hAnsi="黑体" w:eastAsia="黑体" w:cs="黑体"/>
          <w:b/>
          <w:bCs/>
          <w:sz w:val="32"/>
          <w:szCs w:val="32"/>
          <w:rtl w:val="0"/>
          <w:lang w:val="zh-TW" w:eastAsia="zh-TW"/>
        </w:rPr>
        <w:t>届学生代表大会</w:t>
      </w:r>
    </w:p>
    <w:p>
      <w:pPr>
        <w:framePr w:wrap="auto" w:vAnchor="margin" w:hAnchor="text" w:yAlign="inline"/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zh-TW" w:eastAsia="zh-TW"/>
        </w:rPr>
      </w:pPr>
      <w:r>
        <w:rPr>
          <w:rFonts w:ascii="黑体" w:hAnsi="黑体" w:eastAsia="黑体" w:cs="黑体"/>
          <w:b/>
          <w:bCs/>
          <w:sz w:val="32"/>
          <w:szCs w:val="32"/>
          <w:rtl w:val="0"/>
          <w:lang w:val="zh-TW" w:eastAsia="zh-TW"/>
        </w:rPr>
        <w:t>职务分工</w:t>
      </w:r>
    </w:p>
    <w:p>
      <w:pPr>
        <w:framePr w:wrap="auto" w:vAnchor="margin" w:hAnchor="text" w:yAlign="inline"/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framePr w:wrap="auto" w:vAnchor="margin" w:hAnchor="text" w:yAlign="inline"/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framePr w:wrap="auto" w:vAnchor="margin" w:hAnchor="text" w:yAlign="inline"/>
        <w:spacing w:line="480" w:lineRule="auto"/>
        <w:ind w:firstLine="56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我校于</w:t>
      </w:r>
      <w:r>
        <w:rPr>
          <w:rFonts w:ascii="华文仿宋" w:hAnsi="华文仿宋"/>
          <w:sz w:val="30"/>
          <w:szCs w:val="30"/>
          <w:rtl w:val="0"/>
          <w:lang w:val="en-US"/>
        </w:rPr>
        <w:t>20</w:t>
      </w:r>
      <w:r>
        <w:rPr>
          <w:rFonts w:hint="eastAsia" w:ascii="华文仿宋" w:hAnsi="华文仿宋" w:eastAsia="宋体"/>
          <w:sz w:val="30"/>
          <w:szCs w:val="30"/>
          <w:rtl w:val="0"/>
          <w:lang w:val="en-US" w:eastAsia="zh-CN"/>
        </w:rPr>
        <w:t>23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>年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11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>月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17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>日下午召开了第十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四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>届学生代表大会，民主差额选举产生了共青团苏州高等职业技术学校第十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四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>届学生委员会委员，现将职务分工如下（排名不分先后）：</w:t>
      </w:r>
    </w:p>
    <w:p>
      <w:pPr>
        <w:framePr w:wrap="auto" w:vAnchor="margin" w:hAnchor="text" w:yAlign="inline"/>
        <w:spacing w:line="480" w:lineRule="exact"/>
        <w:ind w:firstLine="560"/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</w:pP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主席团主席：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徐恩睿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eastAsia="华文仿宋"/>
          <w:sz w:val="30"/>
          <w:szCs w:val="30"/>
          <w:rtl w:val="0"/>
          <w:lang w:val="en-US" w:eastAsia="zh-TW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主席团副主席：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 xml:space="preserve">饶海延  冯丽佳  杜文喆 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 xml:space="preserve"> 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 xml:space="preserve">  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eastAsia" w:eastAsia="华文仿宋"/>
          <w:color w:val="auto"/>
          <w:sz w:val="30"/>
          <w:szCs w:val="30"/>
          <w:rtl w:val="0"/>
          <w:lang w:val="en-US" w:eastAsia="zh-CN"/>
        </w:rPr>
      </w:pPr>
      <w:r>
        <w:rPr>
          <w:rFonts w:hint="eastAsia" w:eastAsia="华文仿宋"/>
          <w:color w:val="auto"/>
          <w:sz w:val="30"/>
          <w:szCs w:val="30"/>
          <w:rtl w:val="0"/>
          <w:lang w:val="en-US" w:eastAsia="zh-CN"/>
        </w:rPr>
        <w:t xml:space="preserve">办公室：屠冉  杨露  张宇杰   </w:t>
      </w:r>
    </w:p>
    <w:p>
      <w:pPr>
        <w:framePr w:wrap="auto" w:vAnchor="margin" w:hAnchor="text" w:yAlign="inline"/>
        <w:spacing w:line="480" w:lineRule="auto"/>
        <w:ind w:firstLine="600" w:firstLineChars="200"/>
        <w:jc w:val="left"/>
        <w:rPr>
          <w:rFonts w:hint="default" w:eastAsia="华文仿宋"/>
          <w:color w:val="auto"/>
          <w:sz w:val="30"/>
          <w:szCs w:val="30"/>
          <w:rtl w:val="0"/>
          <w:lang w:val="en-US" w:eastAsia="zh-CN"/>
        </w:rPr>
      </w:pPr>
      <w:r>
        <w:rPr>
          <w:rFonts w:hint="eastAsia" w:eastAsia="华文仿宋"/>
          <w:color w:val="auto"/>
          <w:sz w:val="30"/>
          <w:szCs w:val="30"/>
          <w:rtl w:val="0"/>
          <w:lang w:val="en-US" w:eastAsia="zh-CN"/>
        </w:rPr>
        <w:t xml:space="preserve">新媒体中心：陆奕杰        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ascii="华文仿宋" w:hAnsi="华文仿宋" w:eastAsia="华文仿宋" w:cs="华文仿宋"/>
          <w:sz w:val="30"/>
          <w:szCs w:val="30"/>
          <w:lang w:val="zh-TW" w:eastAsia="zh-TW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学习部：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 xml:space="preserve">张赟  曹佳慧  陈湘   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ascii="宋体" w:hAnsi="宋体" w:eastAsia="宋体" w:cs="宋体"/>
          <w:sz w:val="30"/>
          <w:szCs w:val="30"/>
          <w:lang w:val="en-US" w:eastAsia="zh-TW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文体部：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 xml:space="preserve">丁伊明  韩思怡  纪欣怡  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eastAsia="华文仿宋"/>
          <w:color w:val="auto"/>
          <w:sz w:val="30"/>
          <w:szCs w:val="30"/>
          <w:rtl w:val="0"/>
          <w:lang w:val="en-US" w:eastAsia="zh-CN"/>
        </w:rPr>
      </w:pPr>
      <w:r>
        <w:rPr>
          <w:rFonts w:hint="eastAsia" w:eastAsia="华文仿宋"/>
          <w:color w:val="auto"/>
          <w:sz w:val="30"/>
          <w:szCs w:val="30"/>
          <w:rtl w:val="0"/>
          <w:lang w:val="zh-TW" w:eastAsia="zh-TW"/>
        </w:rPr>
        <w:t>实践部：</w:t>
      </w:r>
      <w:r>
        <w:rPr>
          <w:rFonts w:hint="eastAsia" w:eastAsia="华文仿宋"/>
          <w:color w:val="auto"/>
          <w:sz w:val="30"/>
          <w:szCs w:val="30"/>
          <w:rtl w:val="0"/>
          <w:lang w:val="en-US" w:eastAsia="zh-CN"/>
        </w:rPr>
        <w:t xml:space="preserve">韩政  易桂玲  金一晨  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eastAsia="华文仿宋"/>
          <w:color w:val="auto"/>
          <w:sz w:val="30"/>
          <w:szCs w:val="30"/>
          <w:rtl w:val="0"/>
          <w:lang w:val="en-US" w:eastAsia="zh-CN"/>
        </w:rPr>
      </w:pPr>
      <w:r>
        <w:rPr>
          <w:rFonts w:hint="eastAsia" w:eastAsia="华文仿宋"/>
          <w:color w:val="auto"/>
          <w:sz w:val="30"/>
          <w:szCs w:val="30"/>
          <w:rtl w:val="0"/>
          <w:lang w:val="en-US" w:eastAsia="zh-CN"/>
        </w:rPr>
        <w:t>宣传部：徐政  张一诺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eastAsia="华文仿宋"/>
          <w:sz w:val="30"/>
          <w:szCs w:val="30"/>
          <w:rtl w:val="0"/>
          <w:lang w:val="en-US" w:eastAsia="zh-CN"/>
        </w:rPr>
        <w:t>督</w:t>
      </w:r>
      <w:r>
        <w:rPr>
          <w:rFonts w:hint="eastAsia" w:eastAsia="华文仿宋"/>
          <w:sz w:val="30"/>
          <w:szCs w:val="30"/>
          <w:rtl w:val="0"/>
          <w:lang w:val="zh-TW" w:eastAsia="zh-TW"/>
        </w:rPr>
        <w:t>察部：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郭跃成  魏伊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eastAsia="华文仿宋"/>
          <w:sz w:val="30"/>
          <w:szCs w:val="30"/>
          <w:rtl w:val="0"/>
          <w:lang w:val="en-US" w:eastAsia="zh-CN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安全部：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葛浩翔  孙作文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纪检部：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张馨瑶  周怡</w:t>
      </w:r>
    </w:p>
    <w:p>
      <w:pPr>
        <w:framePr w:wrap="auto" w:vAnchor="margin" w:hAnchor="text" w:yAlign="inline"/>
        <w:spacing w:line="480" w:lineRule="auto"/>
        <w:ind w:firstLine="560"/>
        <w:jc w:val="left"/>
        <w:rPr>
          <w:rFonts w:hint="default" w:eastAsia="华文仿宋"/>
          <w:sz w:val="30"/>
          <w:szCs w:val="30"/>
          <w:rtl w:val="0"/>
          <w:lang w:val="en-US" w:eastAsia="zh-CN"/>
        </w:rPr>
      </w:pPr>
      <w:r>
        <w:rPr>
          <w:rFonts w:hint="eastAsia" w:eastAsia="华文仿宋"/>
          <w:sz w:val="30"/>
          <w:szCs w:val="30"/>
          <w:rtl w:val="0"/>
          <w:lang w:val="zh-TW" w:eastAsia="zh-TW"/>
        </w:rPr>
        <w:t>宿管部：</w:t>
      </w:r>
      <w:r>
        <w:rPr>
          <w:rFonts w:hint="eastAsia" w:eastAsia="华文仿宋"/>
          <w:sz w:val="30"/>
          <w:szCs w:val="30"/>
          <w:rtl w:val="0"/>
          <w:lang w:val="en-US" w:eastAsia="zh-CN"/>
        </w:rPr>
        <w:t>张伟业  孙雨洁</w:t>
      </w:r>
    </w:p>
    <w:p>
      <w:pPr>
        <w:framePr w:wrap="auto" w:vAnchor="margin" w:hAnchor="text" w:yAlign="inline"/>
        <w:spacing w:line="480" w:lineRule="auto"/>
        <w:ind w:firstLine="560"/>
        <w:jc w:val="right"/>
        <w:rPr>
          <w:rFonts w:ascii="华文仿宋" w:hAnsi="华文仿宋" w:eastAsia="华文仿宋" w:cs="华文仿宋"/>
          <w:sz w:val="30"/>
          <w:szCs w:val="30"/>
          <w:lang w:val="en-US"/>
        </w:rPr>
      </w:pPr>
    </w:p>
    <w:p>
      <w:pPr>
        <w:framePr w:wrap="auto" w:vAnchor="margin" w:hAnchor="text" w:yAlign="inline"/>
        <w:spacing w:line="480" w:lineRule="auto"/>
        <w:ind w:firstLine="560"/>
        <w:jc w:val="right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/>
          <w:sz w:val="30"/>
          <w:szCs w:val="30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rtl w:val="0"/>
          <w:lang w:val="zh-TW" w:eastAsia="zh-TW"/>
        </w:rPr>
        <w:t>共青团苏州高等职业技术学校委员会</w:t>
      </w:r>
    </w:p>
    <w:p>
      <w:pPr>
        <w:framePr w:wrap="auto" w:vAnchor="margin" w:hAnchor="text" w:yAlign="inline"/>
        <w:spacing w:line="480" w:lineRule="auto"/>
        <w:ind w:firstLine="560"/>
        <w:jc w:val="right"/>
      </w:pPr>
      <w:r>
        <w:rPr>
          <w:rFonts w:ascii="华文仿宋" w:hAnsi="华文仿宋"/>
          <w:sz w:val="30"/>
          <w:szCs w:val="30"/>
          <w:rtl w:val="0"/>
          <w:lang w:val="en-US"/>
        </w:rPr>
        <w:t xml:space="preserve">           </w:t>
      </w:r>
      <w:bookmarkStart w:id="0" w:name="_GoBack"/>
      <w:bookmarkEnd w:id="0"/>
      <w:r>
        <w:rPr>
          <w:rFonts w:ascii="华文仿宋" w:hAnsi="华文仿宋"/>
          <w:sz w:val="30"/>
          <w:szCs w:val="30"/>
          <w:rtl w:val="0"/>
          <w:lang w:val="en-US"/>
        </w:rPr>
        <w:t xml:space="preserve">                            20</w:t>
      </w:r>
      <w:r>
        <w:rPr>
          <w:rFonts w:hint="eastAsia" w:ascii="华文仿宋" w:hAnsi="华文仿宋" w:eastAsia="宋体"/>
          <w:sz w:val="30"/>
          <w:szCs w:val="30"/>
          <w:rtl w:val="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  <w:rtl w:val="0"/>
          <w:lang w:val="zh-TW" w:eastAsia="zh-TW"/>
        </w:rPr>
        <w:t>年</w:t>
      </w:r>
      <w:r>
        <w:rPr>
          <w:rFonts w:hint="eastAsia" w:ascii="华文仿宋" w:hAnsi="华文仿宋" w:eastAsia="宋体"/>
          <w:sz w:val="30"/>
          <w:szCs w:val="30"/>
          <w:rtl w:val="0"/>
          <w:lang w:val="en-US" w:eastAsia="zh-CN"/>
        </w:rPr>
        <w:t>11</w:t>
      </w:r>
      <w:r>
        <w:rPr>
          <w:rFonts w:hint="eastAsia" w:ascii="宋体" w:hAnsi="宋体" w:eastAsia="宋体" w:cs="宋体"/>
          <w:sz w:val="30"/>
          <w:szCs w:val="30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sz w:val="30"/>
          <w:szCs w:val="30"/>
          <w:rtl w:val="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rtl w:val="0"/>
          <w:lang w:val="zh-TW" w:eastAsia="zh-TW"/>
        </w:rPr>
        <w:t>日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TNjYTQzYWE3ZjE4MDQ5MDE4OTA1NzMxYWM4OWVlYjkifQ=="/>
  </w:docVars>
  <w:rsids>
    <w:rsidRoot w:val="00000000"/>
    <w:rsid w:val="16450C97"/>
    <w:rsid w:val="1E590D52"/>
    <w:rsid w:val="222401B3"/>
    <w:rsid w:val="2E9A26BB"/>
    <w:rsid w:val="40AC4411"/>
    <w:rsid w:val="44C75A96"/>
    <w:rsid w:val="48BA34EC"/>
    <w:rsid w:val="495665EA"/>
    <w:rsid w:val="4BA350EF"/>
    <w:rsid w:val="5A0C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黑体" w:hAnsi="黑体" w:eastAsia="黑体" w:cs="黑体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2021-11-09T06:24:00Z</dcterms:created>
  <dc:creator>qiaqia</dc:creator>
  <cp:lastModifiedBy>萌咔控✔️</cp:lastModifiedBy>
  <dcterms:modified xsi:type="dcterms:W3CDTF">2023-11-22T01:08:22Z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97E3E9E5EE77443EAEEEA7BFF6463537_13</vt:lpwstr>
  </property>
</Properties>
</file>